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高性能服务器采购</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bookmarkStart w:id="185" w:name="_GoBack"/>
      <w:bookmarkEnd w:id="185"/>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default" w:ascii="仿宋" w:hAnsi="仿宋" w:eastAsia="仿宋"/>
          <w:b/>
          <w:color w:val="000000" w:themeColor="text1"/>
          <w:sz w:val="36"/>
          <w:szCs w:val="36"/>
          <w:lang w:val="en-US" w:eastAsia="zh-CN"/>
          <w14:textFill>
            <w14:solidFill>
              <w14:schemeClr w14:val="tx1"/>
            </w14:solidFill>
          </w14:textFill>
        </w:rPr>
      </w:pPr>
      <w:r>
        <w:rPr>
          <w:rFonts w:hint="eastAsia" w:ascii="仿宋" w:hAnsi="仿宋" w:eastAsia="仿宋"/>
          <w:b/>
          <w:sz w:val="36"/>
          <w:szCs w:val="36"/>
        </w:rPr>
        <w:t>项目编号：</w:t>
      </w:r>
      <w:r>
        <w:rPr>
          <w:rFonts w:hint="eastAsia" w:ascii="仿宋" w:hAnsi="仿宋" w:eastAsia="仿宋"/>
          <w:b/>
          <w:sz w:val="36"/>
          <w:szCs w:val="36"/>
          <w:lang w:val="en-US" w:eastAsia="zh-CN"/>
        </w:rPr>
        <w:t>B</w:t>
      </w:r>
      <w:r>
        <w:rPr>
          <w:rFonts w:hint="eastAsia" w:ascii="仿宋" w:hAnsi="仿宋" w:eastAsia="仿宋"/>
          <w:b/>
          <w:color w:val="000000" w:themeColor="text1"/>
          <w:sz w:val="36"/>
          <w:szCs w:val="36"/>
          <w:lang w:val="en-US" w:eastAsia="zh-CN"/>
          <w14:textFill>
            <w14:solidFill>
              <w14:schemeClr w14:val="tx1"/>
            </w14:solidFill>
          </w14:textFill>
        </w:rPr>
        <w:t>-XJ2021-12</w:t>
      </w:r>
    </w:p>
    <w:p>
      <w:pPr>
        <w:spacing w:line="500" w:lineRule="exact"/>
        <w:ind w:firstLine="2331" w:firstLineChars="645"/>
        <w:jc w:val="both"/>
        <w:rPr>
          <w:rFonts w:hint="default" w:ascii="仿宋" w:hAnsi="仿宋" w:eastAsia="仿宋"/>
          <w:b/>
          <w:color w:val="FF0000"/>
          <w:sz w:val="36"/>
          <w:szCs w:val="36"/>
          <w:lang w:val="en-US" w:eastAsia="zh-CN"/>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12526081"/>
      <w:bookmarkStart w:id="5" w:name="_Toc235438227"/>
      <w:bookmarkStart w:id="6" w:name="_Toc170798743"/>
      <w:bookmarkStart w:id="7" w:name="_Toc216241307"/>
      <w:bookmarkStart w:id="8" w:name="_Toc258401210"/>
      <w:bookmarkStart w:id="9" w:name="_Toc267059786"/>
      <w:bookmarkStart w:id="10" w:name="_Toc177985424"/>
      <w:bookmarkStart w:id="11" w:name="_Toc236021402"/>
      <w:bookmarkStart w:id="12" w:name="_Toc267059161"/>
      <w:bookmarkStart w:id="13" w:name="_Toc212456146"/>
      <w:bookmarkStart w:id="14" w:name="_Toc212454753"/>
      <w:bookmarkStart w:id="15" w:name="_Toc219800200"/>
      <w:bookmarkStart w:id="16" w:name="_Toc217891359"/>
      <w:bookmarkStart w:id="17" w:name="_Toc267059633"/>
      <w:bookmarkStart w:id="18" w:name="_Toc266870861"/>
      <w:bookmarkStart w:id="19" w:name="_Toc235437942"/>
      <w:bookmarkStart w:id="20" w:name="_Toc266870386"/>
      <w:bookmarkStart w:id="21" w:name="_Toc227058483"/>
      <w:bookmarkStart w:id="22" w:name="_Toc273178686"/>
      <w:bookmarkStart w:id="23" w:name="_Toc249325665"/>
      <w:bookmarkStart w:id="24" w:name="_Toc169332794"/>
      <w:bookmarkStart w:id="25" w:name="_Toc223146565"/>
      <w:bookmarkStart w:id="26" w:name="_Toc267059519"/>
      <w:bookmarkStart w:id="27" w:name="_Toc225669277"/>
      <w:bookmarkStart w:id="28" w:name="_Toc259692693"/>
      <w:bookmarkStart w:id="29" w:name="_Toc212530253"/>
      <w:bookmarkStart w:id="30" w:name="_Toc259692600"/>
      <w:bookmarkStart w:id="31" w:name="_Toc254790852"/>
      <w:bookmarkStart w:id="32" w:name="_Toc255974963"/>
      <w:bookmarkStart w:id="33" w:name="_Toc253066567"/>
      <w:bookmarkStart w:id="34" w:name="_Toc267059899"/>
      <w:bookmarkStart w:id="35" w:name="_Toc266868924"/>
      <w:bookmarkStart w:id="36" w:name="_Toc259520819"/>
      <w:bookmarkStart w:id="37" w:name="_Toc251586187"/>
      <w:bookmarkStart w:id="38" w:name="_Toc267060407"/>
      <w:bookmarkStart w:id="39" w:name="_Toc251613780"/>
      <w:bookmarkStart w:id="40" w:name="_Toc169332904"/>
      <w:bookmarkStart w:id="41" w:name="_Toc211937196"/>
      <w:bookmarkStart w:id="42" w:name="_Toc266868624"/>
      <w:bookmarkStart w:id="43" w:name="_Toc235438297"/>
      <w:bookmarkStart w:id="44" w:name="_Toc267059010"/>
      <w:bookmarkStart w:id="45" w:name="_Toc207014580"/>
      <w:bookmarkStart w:id="46" w:name="_Toc267060162"/>
      <w:bookmarkStart w:id="47" w:name="_Toc267060022"/>
      <w:bookmarkStart w:id="48" w:name="_Toc160880487"/>
      <w:r>
        <w:rPr>
          <w:rFonts w:hint="eastAsia" w:ascii="仿宋" w:hAnsi="仿宋" w:eastAsia="仿宋"/>
          <w:b/>
          <w:sz w:val="36"/>
          <w:szCs w:val="36"/>
          <w:lang w:val="en-US" w:eastAsia="zh-CN"/>
        </w:rPr>
        <w:t>高性能服务器采购项目</w:t>
      </w: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000000"/>
          <w:sz w:val="28"/>
          <w:szCs w:val="28"/>
        </w:rPr>
      </w:pPr>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B-XJ2021-12</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b w:val="0"/>
          <w:bCs w:val="0"/>
          <w:color w:val="000000" w:themeColor="text1"/>
          <w:sz w:val="28"/>
          <w:szCs w:val="28"/>
          <w:highlight w:val="none"/>
          <w:lang w:val="en-US" w:eastAsia="zh-CN"/>
          <w14:textFill>
            <w14:solidFill>
              <w14:schemeClr w14:val="tx1"/>
            </w14:solidFill>
          </w14:textFill>
        </w:rPr>
        <w:t>高性能服务器采购项目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pStyle w:val="53"/>
        <w:numPr>
          <w:ilvl w:val="0"/>
          <w:numId w:val="2"/>
        </w:numPr>
        <w:spacing w:after="0" w:line="5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参与人应具有独立法人资格的生产厂商或授权经销商。</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参与人应具有合法有效的营业执照，经营范围应包括</w:t>
      </w:r>
      <w:r>
        <w:rPr>
          <w:rFonts w:hint="eastAsia" w:ascii="仿宋" w:hAnsi="仿宋" w:eastAsia="仿宋"/>
          <w:color w:val="auto"/>
          <w:sz w:val="28"/>
          <w:szCs w:val="28"/>
          <w:highlight w:val="none"/>
          <w:lang w:val="en-US" w:eastAsia="zh-CN"/>
        </w:rPr>
        <w:t>设备安装</w:t>
      </w:r>
      <w:r>
        <w:rPr>
          <w:rFonts w:hint="eastAsia" w:ascii="仿宋" w:hAnsi="仿宋" w:eastAsia="仿宋"/>
          <w:color w:val="auto"/>
          <w:sz w:val="28"/>
          <w:szCs w:val="28"/>
          <w:highlight w:val="none"/>
        </w:rPr>
        <w:t>资质</w:t>
      </w:r>
    </w:p>
    <w:p>
      <w:pPr>
        <w:spacing w:after="0" w:line="500" w:lineRule="exact"/>
        <w:ind w:left="1410" w:leftChars="322" w:hanging="702" w:hangingChars="251"/>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）参与人应具</w:t>
      </w:r>
      <w:r>
        <w:rPr>
          <w:rFonts w:ascii="仿宋" w:hAnsi="仿宋" w:eastAsia="仿宋"/>
          <w:color w:val="auto"/>
          <w:sz w:val="28"/>
          <w:szCs w:val="28"/>
          <w:highlight w:val="none"/>
        </w:rPr>
        <w:t>有提</w:t>
      </w:r>
      <w:r>
        <w:rPr>
          <w:rFonts w:hint="eastAsia" w:ascii="仿宋" w:hAnsi="仿宋" w:eastAsia="仿宋"/>
          <w:color w:val="auto"/>
          <w:sz w:val="28"/>
          <w:szCs w:val="28"/>
          <w:highlight w:val="none"/>
        </w:rPr>
        <w:t>供</w:t>
      </w:r>
      <w:r>
        <w:rPr>
          <w:rFonts w:hint="eastAsia" w:ascii="仿宋" w:hAnsi="仿宋" w:eastAsia="仿宋"/>
          <w:color w:val="auto"/>
          <w:sz w:val="28"/>
          <w:szCs w:val="28"/>
          <w:highlight w:val="none"/>
          <w:lang w:val="en-US" w:eastAsia="zh-CN"/>
        </w:rPr>
        <w:t>高性能服务器设备</w:t>
      </w:r>
      <w:r>
        <w:rPr>
          <w:rFonts w:ascii="仿宋" w:hAnsi="仿宋" w:eastAsia="仿宋"/>
          <w:color w:val="auto"/>
          <w:sz w:val="28"/>
          <w:szCs w:val="28"/>
          <w:highlight w:val="none"/>
        </w:rPr>
        <w:t>和服务的资格</w:t>
      </w:r>
      <w:r>
        <w:rPr>
          <w:rFonts w:hint="eastAsia" w:ascii="仿宋" w:hAnsi="仿宋" w:eastAsia="仿宋"/>
          <w:color w:val="auto"/>
          <w:sz w:val="28"/>
          <w:szCs w:val="28"/>
          <w:highlight w:val="none"/>
        </w:rPr>
        <w:t>及</w:t>
      </w:r>
      <w:r>
        <w:rPr>
          <w:rFonts w:ascii="仿宋" w:hAnsi="仿宋" w:eastAsia="仿宋"/>
          <w:color w:val="auto"/>
          <w:sz w:val="28"/>
          <w:szCs w:val="28"/>
          <w:highlight w:val="none"/>
        </w:rPr>
        <w:t>能力</w:t>
      </w: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val="en-US" w:eastAsia="zh-CN"/>
        </w:rPr>
        <w:t>广州</w:t>
      </w:r>
      <w:r>
        <w:rPr>
          <w:rFonts w:hint="eastAsia" w:ascii="仿宋" w:hAnsi="仿宋" w:eastAsia="仿宋"/>
          <w:color w:val="auto"/>
          <w:sz w:val="28"/>
          <w:szCs w:val="28"/>
          <w:highlight w:val="none"/>
        </w:rPr>
        <w:t>市范围有固定售后服务机构，具备相应的维护保养能力。</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w:t>
      </w:r>
      <w:r>
        <w:rPr>
          <w:rFonts w:hint="eastAsia" w:ascii="仿宋" w:hAnsi="仿宋" w:eastAsia="仿宋"/>
          <w:sz w:val="28"/>
          <w:szCs w:val="28"/>
          <w:lang w:eastAsia="zh-CN"/>
        </w:rPr>
        <w:t>（</w:t>
      </w:r>
      <w:r>
        <w:rPr>
          <w:rFonts w:hint="eastAsia" w:ascii="仿宋" w:hAnsi="仿宋" w:eastAsia="仿宋"/>
          <w:sz w:val="28"/>
          <w:szCs w:val="28"/>
          <w:lang w:val="en-US" w:eastAsia="zh-CN"/>
        </w:rPr>
        <w:t>现场递交</w:t>
      </w:r>
      <w:r>
        <w:rPr>
          <w:rFonts w:hint="eastAsia" w:ascii="仿宋" w:hAnsi="仿宋" w:eastAsia="仿宋"/>
          <w:sz w:val="28"/>
          <w:szCs w:val="28"/>
          <w:lang w:eastAsia="zh-CN"/>
        </w:rPr>
        <w:t>）</w:t>
      </w:r>
      <w:r>
        <w:rPr>
          <w:rFonts w:hint="eastAsia" w:ascii="仿宋" w:hAnsi="仿宋" w:eastAsia="仿宋"/>
          <w:sz w:val="28"/>
          <w:szCs w:val="28"/>
        </w:rPr>
        <w:t>。</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1</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10</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29</w:t>
      </w:r>
      <w:r>
        <w:rPr>
          <w:rFonts w:ascii="仿宋" w:hAnsi="仿宋" w:eastAsia="仿宋"/>
          <w:sz w:val="28"/>
          <w:szCs w:val="28"/>
          <w:shd w:val="clear" w:color="auto" w:fill="FFFFFF"/>
        </w:rPr>
        <w:t>日</w:t>
      </w:r>
      <w:r>
        <w:rPr>
          <w:rFonts w:hint="eastAsia" w:ascii="仿宋" w:hAnsi="仿宋" w:eastAsia="仿宋"/>
          <w:sz w:val="28"/>
          <w:szCs w:val="28"/>
          <w:shd w:val="clear" w:color="auto" w:fill="FFFFFF"/>
          <w:lang w:val="en-US" w:eastAsia="zh-CN"/>
        </w:rPr>
        <w:t>上午11:00</w:t>
      </w:r>
      <w:r>
        <w:rPr>
          <w:rFonts w:hint="eastAsia" w:ascii="仿宋" w:hAnsi="仿宋" w:eastAsia="仿宋"/>
          <w:sz w:val="28"/>
          <w:szCs w:val="28"/>
          <w:shd w:val="clear" w:color="auto" w:fill="FFFFFF"/>
        </w:rPr>
        <w:t>前。</w:t>
      </w:r>
    </w:p>
    <w:p>
      <w:pPr>
        <w:spacing w:after="0" w:line="500" w:lineRule="exact"/>
        <w:ind w:firstLine="420" w:firstLineChars="150"/>
        <w:rPr>
          <w:rFonts w:hint="default" w:ascii="仿宋" w:hAnsi="仿宋" w:eastAsia="仿宋"/>
          <w:sz w:val="28"/>
          <w:szCs w:val="28"/>
          <w:lang w:val="en-US" w:eastAsia="zh-CN"/>
        </w:rPr>
      </w:pPr>
      <w:r>
        <w:rPr>
          <w:rFonts w:ascii="仿宋" w:hAnsi="仿宋" w:eastAsia="仿宋"/>
          <w:sz w:val="28"/>
          <w:szCs w:val="28"/>
        </w:rPr>
        <w:t>7</w:t>
      </w:r>
      <w:r>
        <w:rPr>
          <w:rFonts w:hint="eastAsia" w:ascii="仿宋" w:hAnsi="仿宋" w:eastAsia="仿宋"/>
          <w:sz w:val="28"/>
          <w:szCs w:val="28"/>
        </w:rPr>
        <w:t>. 报价响应文件递交地点</w:t>
      </w:r>
      <w:r>
        <w:rPr>
          <w:rFonts w:hint="eastAsia" w:ascii="仿宋" w:hAnsi="仿宋" w:eastAsia="仿宋"/>
          <w:sz w:val="28"/>
          <w:szCs w:val="28"/>
          <w:lang w:eastAsia="zh-CN"/>
        </w:rPr>
        <w:t>：</w:t>
      </w:r>
      <w:r>
        <w:rPr>
          <w:rFonts w:hint="eastAsia" w:ascii="仿宋" w:hAnsi="仿宋" w:eastAsia="仿宋" w:cs="仿宋"/>
          <w:color w:val="auto"/>
          <w:sz w:val="28"/>
          <w:szCs w:val="28"/>
        </w:rPr>
        <w:t>广州市增城区朱村街朱村大道东432号</w:t>
      </w:r>
      <w:r>
        <w:rPr>
          <w:rFonts w:hint="eastAsia" w:ascii="仿宋" w:hAnsi="仿宋" w:eastAsia="仿宋" w:cs="仿宋"/>
          <w:color w:val="auto"/>
          <w:sz w:val="28"/>
          <w:szCs w:val="28"/>
          <w:lang w:eastAsia="zh-CN"/>
        </w:rPr>
        <w:t>广州松田职业学院</w:t>
      </w:r>
      <w:r>
        <w:rPr>
          <w:rFonts w:hint="eastAsia" w:ascii="仿宋" w:hAnsi="仿宋" w:eastAsia="仿宋" w:cs="仿宋"/>
          <w:color w:val="auto"/>
          <w:sz w:val="28"/>
          <w:szCs w:val="28"/>
        </w:rPr>
        <w:t>资产与采购处</w:t>
      </w:r>
      <w:r>
        <w:rPr>
          <w:rFonts w:hint="eastAsia" w:ascii="仿宋" w:hAnsi="仿宋" w:eastAsia="仿宋" w:cs="仿宋"/>
          <w:color w:val="auto"/>
          <w:sz w:val="28"/>
          <w:szCs w:val="28"/>
          <w:lang w:val="en-US" w:eastAsia="zh-CN"/>
        </w:rPr>
        <w:t>办公室。</w:t>
      </w:r>
    </w:p>
    <w:p>
      <w:pPr>
        <w:spacing w:after="0" w:line="500" w:lineRule="exact"/>
        <w:ind w:left="839"/>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吴谷芬</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lang w:val="en-US" w:eastAsia="zh-CN"/>
        </w:rPr>
        <w:t>18122166662。</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一个参与人只能提交一个报价响应文件</w:t>
      </w:r>
      <w:r>
        <w:rPr>
          <w:rFonts w:hint="eastAsia" w:ascii="仿宋" w:hAnsi="仿宋" w:eastAsia="仿宋"/>
          <w:sz w:val="28"/>
          <w:szCs w:val="28"/>
          <w:lang w:eastAsia="zh-CN"/>
        </w:rPr>
        <w:t>（</w:t>
      </w:r>
      <w:r>
        <w:rPr>
          <w:rFonts w:hint="eastAsia" w:ascii="仿宋" w:hAnsi="仿宋" w:eastAsia="仿宋"/>
          <w:sz w:val="28"/>
          <w:szCs w:val="28"/>
          <w:lang w:val="en-US" w:eastAsia="zh-CN"/>
        </w:rPr>
        <w:t>一正两副</w:t>
      </w:r>
      <w:r>
        <w:rPr>
          <w:rFonts w:hint="eastAsia" w:ascii="仿宋" w:hAnsi="仿宋" w:eastAsia="仿宋"/>
          <w:sz w:val="28"/>
          <w:szCs w:val="28"/>
          <w:lang w:eastAsia="zh-CN"/>
        </w:rPr>
        <w:t>）</w:t>
      </w:r>
      <w:r>
        <w:rPr>
          <w:rFonts w:hint="eastAsia" w:ascii="仿宋" w:hAnsi="仿宋" w:eastAsia="仿宋"/>
          <w:sz w:val="28"/>
          <w:szCs w:val="28"/>
        </w:rPr>
        <w:t>。本项目不接受联合体报价</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所投设备符合采购需求、质量和服务要求,经过磋商谈判所报价格为合理价格的参与人为成交参与人，最低报价不作为成交的保证。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0"/>
        <w:numPr>
          <w:ilvl w:val="0"/>
          <w:numId w:val="4"/>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0"/>
        <w:numPr>
          <w:ilvl w:val="0"/>
          <w:numId w:val="0"/>
        </w:numPr>
        <w:spacing w:line="360" w:lineRule="auto"/>
        <w:jc w:val="right"/>
        <w:outlineLvl w:val="0"/>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9402" w:type="dxa"/>
        <w:tblInd w:w="0" w:type="dxa"/>
        <w:tblLayout w:type="fixed"/>
        <w:tblCellMar>
          <w:top w:w="0" w:type="dxa"/>
          <w:left w:w="108" w:type="dxa"/>
          <w:bottom w:w="0" w:type="dxa"/>
          <w:right w:w="108" w:type="dxa"/>
        </w:tblCellMar>
      </w:tblPr>
      <w:tblGrid>
        <w:gridCol w:w="643"/>
        <w:gridCol w:w="1423"/>
        <w:gridCol w:w="3255"/>
        <w:gridCol w:w="765"/>
        <w:gridCol w:w="660"/>
        <w:gridCol w:w="725"/>
        <w:gridCol w:w="837"/>
        <w:gridCol w:w="1094"/>
      </w:tblGrid>
      <w:tr>
        <w:tblPrEx>
          <w:tblCellMar>
            <w:top w:w="0" w:type="dxa"/>
            <w:left w:w="108" w:type="dxa"/>
            <w:bottom w:w="0" w:type="dxa"/>
            <w:right w:w="108" w:type="dxa"/>
          </w:tblCellMar>
        </w:tblPrEx>
        <w:trPr>
          <w:trHeight w:val="523"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序号</w:t>
            </w:r>
          </w:p>
        </w:tc>
        <w:tc>
          <w:tcPr>
            <w:tcW w:w="1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设备名称</w:t>
            </w: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规格型号（技术参数）</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单位</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数量</w:t>
            </w:r>
          </w:p>
        </w:tc>
        <w:tc>
          <w:tcPr>
            <w:tcW w:w="7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单价</w:t>
            </w:r>
          </w:p>
        </w:tc>
        <w:tc>
          <w:tcPr>
            <w:tcW w:w="8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总价</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备注</w:t>
            </w:r>
          </w:p>
        </w:tc>
      </w:tr>
      <w:tr>
        <w:tblPrEx>
          <w:tblCellMar>
            <w:top w:w="0" w:type="dxa"/>
            <w:left w:w="108" w:type="dxa"/>
            <w:bottom w:w="0" w:type="dxa"/>
            <w:right w:w="108" w:type="dxa"/>
          </w:tblCellMar>
        </w:tblPrEx>
        <w:trPr>
          <w:trHeight w:val="4591" w:hRule="atLeast"/>
        </w:trPr>
        <w:tc>
          <w:tcPr>
            <w:tcW w:w="643" w:type="dxa"/>
            <w:tcBorders>
              <w:top w:val="nil"/>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423" w:type="dxa"/>
            <w:tcBorders>
              <w:top w:val="nil"/>
              <w:left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高性能服务器</w:t>
            </w:r>
          </w:p>
        </w:tc>
        <w:tc>
          <w:tcPr>
            <w:tcW w:w="3255" w:type="dxa"/>
            <w:tcBorders>
              <w:top w:val="nil"/>
              <w:left w:val="nil"/>
              <w:right w:val="single" w:color="auto" w:sz="4" w:space="0"/>
            </w:tcBorders>
            <w:shd w:val="clear" w:color="000000" w:fill="FFFFFF"/>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rPr>
            </w:pPr>
            <w:r>
              <w:rPr>
                <w:rFonts w:hint="eastAsia" w:ascii="仿宋" w:hAnsi="仿宋" w:eastAsia="仿宋" w:cs="仿宋"/>
                <w:szCs w:val="21"/>
              </w:rPr>
              <w:t>国内知名品牌</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rPr>
              <w:t>机架式服务器</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rPr>
              <w:t>2颗英特尔至强处理器，单处理器12核心24线程以上，主频2.2Ghz以上，支持睿频3.0Ghz以上</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rPr>
              <w:t>8* 32G DDR4 ECC内存，最大可支持24个内存插槽,最大可扩展至1.5TB内存</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rPr>
              <w:t>8*1.2T 10k 2.5 SAS 12Gb硬盘，最大支持不低于12块硬盘</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rPr>
              <w:t>万兆电口*4，万兆光口*4，支持NCSI、网络唤醒，网络冗余，负载均衡等网络高级特性</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rPr>
              <w:t>配置2GB Cache、12Gb RAID控制器，支持RAID0/1/5/10/50，支持电容掉电保护</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rPr>
              <w:t>配置热插拔1+1冗余电源，单个电源功率≥700W；</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rPr>
              <w:t>支持windows 2012/2016/2019系统，支持ubuntu/centos/fedora/rhel等常见linux发行版，支持kvm/vmware/openstack等虚拟化平台</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Cs w:val="21"/>
                <w:lang w:val="en-US" w:eastAsia="zh-CN"/>
              </w:rPr>
            </w:pPr>
            <w:r>
              <w:rPr>
                <w:rFonts w:hint="eastAsia" w:ascii="仿宋" w:hAnsi="仿宋" w:eastAsia="仿宋" w:cs="仿宋"/>
                <w:szCs w:val="21"/>
              </w:rPr>
              <w:t>最大支持8个PCI-E 3.0插槽</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after="0" w:line="240" w:lineRule="auto"/>
              <w:jc w:val="left"/>
              <w:textAlignment w:val="center"/>
              <w:rPr>
                <w:rFonts w:hint="default" w:ascii="宋体" w:hAnsi="宋体" w:cs="宋体"/>
                <w:szCs w:val="21"/>
                <w:lang w:val="en-US" w:eastAsia="zh-CN"/>
              </w:rPr>
            </w:pPr>
            <w:r>
              <w:rPr>
                <w:rFonts w:hint="eastAsia" w:ascii="仿宋" w:hAnsi="仿宋" w:eastAsia="仿宋" w:cs="仿宋"/>
                <w:szCs w:val="21"/>
              </w:rPr>
              <w:t>提供服务器与基础软件兼容性测试报告，噪声测试报告。</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台</w:t>
            </w:r>
          </w:p>
        </w:tc>
        <w:tc>
          <w:tcPr>
            <w:tcW w:w="660" w:type="dxa"/>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w:t>
            </w:r>
          </w:p>
        </w:tc>
        <w:tc>
          <w:tcPr>
            <w:tcW w:w="725"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67" w:hRule="atLeast"/>
        </w:trPr>
        <w:tc>
          <w:tcPr>
            <w:tcW w:w="9402"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合计（含税）</w:t>
            </w: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w:t>
      </w:r>
      <w:r>
        <w:rPr>
          <w:rFonts w:hint="eastAsia" w:ascii="仿宋" w:hAnsi="仿宋" w:eastAsia="仿宋" w:cs="仿宋"/>
          <w:bCs/>
          <w:sz w:val="24"/>
          <w:szCs w:val="24"/>
          <w:lang w:val="en-US" w:eastAsia="zh-CN"/>
        </w:rPr>
        <w:t>5</w:t>
      </w:r>
      <w:r>
        <w:rPr>
          <w:rFonts w:hint="eastAsia" w:ascii="仿宋" w:hAnsi="仿宋" w:eastAsia="仿宋" w:cs="仿宋"/>
          <w:bCs/>
          <w:sz w:val="24"/>
          <w:szCs w:val="24"/>
        </w:rPr>
        <w:t>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sectPr>
          <w:headerReference r:id="rId9" w:type="first"/>
          <w:headerReference r:id="rId8" w:type="default"/>
          <w:pgSz w:w="11906" w:h="16838"/>
          <w:pgMar w:top="1440" w:right="1416" w:bottom="1440" w:left="1134" w:header="851" w:footer="227" w:gutter="0"/>
          <w:cols w:space="425" w:num="1"/>
          <w:titlePg/>
          <w:docGrid w:type="lines" w:linePitch="312" w:charSpace="0"/>
        </w:sectPr>
      </w:pPr>
    </w:p>
    <w:p>
      <w:pPr>
        <w:spacing w:line="1000" w:lineRule="exact"/>
        <w:jc w:val="center"/>
        <w:rPr>
          <w:rFonts w:hint="eastAsia" w:ascii="仿宋" w:hAnsi="仿宋" w:eastAsia="仿宋"/>
          <w:b/>
          <w:sz w:val="72"/>
          <w:szCs w:val="72"/>
          <w:lang w:val="en-US" w:eastAsia="zh-CN"/>
        </w:rPr>
      </w:pPr>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高性能服务器采购</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3" w:name="_Toc267059539"/>
      <w:bookmarkStart w:id="54" w:name="_Toc267060068"/>
      <w:bookmarkStart w:id="55" w:name="_Toc235438344"/>
      <w:bookmarkStart w:id="56" w:name="_Toc267060321"/>
      <w:bookmarkStart w:id="57" w:name="_Toc191789329"/>
      <w:bookmarkStart w:id="58" w:name="_Toc213208766"/>
      <w:bookmarkStart w:id="59" w:name="_Toc182805217"/>
      <w:bookmarkStart w:id="60" w:name="_Toc193160448"/>
      <w:bookmarkStart w:id="61" w:name="_Toc253066614"/>
      <w:bookmarkStart w:id="62" w:name="_Toc193165734"/>
      <w:bookmarkStart w:id="63" w:name="_Toc267059919"/>
      <w:bookmarkStart w:id="64" w:name="_Toc203355733"/>
      <w:bookmarkStart w:id="65" w:name="_Toc267059806"/>
      <w:bookmarkStart w:id="66" w:name="_Toc267059030"/>
      <w:bookmarkStart w:id="67" w:name="_Toc267059181"/>
      <w:bookmarkStart w:id="68" w:name="_Toc213755939"/>
      <w:bookmarkStart w:id="69" w:name="_Toc255975007"/>
      <w:bookmarkStart w:id="70" w:name="_Toc192664153"/>
      <w:bookmarkStart w:id="71" w:name="_Toc267059653"/>
      <w:bookmarkStart w:id="72" w:name="_Toc182372782"/>
      <w:bookmarkStart w:id="73" w:name="_Toc232302115"/>
      <w:bookmarkStart w:id="74" w:name="_Toc254790899"/>
      <w:bookmarkStart w:id="75" w:name="_Toc267060208"/>
      <w:bookmarkStart w:id="76" w:name="_Toc191803626"/>
      <w:bookmarkStart w:id="77" w:name="_Toc259692740"/>
      <w:bookmarkStart w:id="78" w:name="_Toc259520865"/>
      <w:bookmarkStart w:id="79" w:name="_Toc273178698"/>
      <w:bookmarkStart w:id="80" w:name="_Toc266868937"/>
      <w:bookmarkStart w:id="81" w:name="_Toc249325711"/>
      <w:bookmarkStart w:id="82" w:name="_Toc266870833"/>
      <w:bookmarkStart w:id="83" w:name="_Toc170798793"/>
      <w:bookmarkStart w:id="84" w:name="_Toc213755858"/>
      <w:bookmarkStart w:id="85" w:name="_Toc235437991"/>
      <w:bookmarkStart w:id="86" w:name="_Toc191783222"/>
      <w:bookmarkStart w:id="87" w:name="_Toc160880160"/>
      <w:bookmarkStart w:id="88" w:name="_Toc177985469"/>
      <w:bookmarkStart w:id="89" w:name="_Toc169332838"/>
      <w:bookmarkStart w:id="90" w:name="_Toc160880529"/>
      <w:bookmarkStart w:id="91" w:name="_Toc236021449"/>
      <w:bookmarkStart w:id="92" w:name="_Toc267060453"/>
      <w:bookmarkStart w:id="93" w:name="_Toc230071147"/>
      <w:bookmarkStart w:id="94" w:name="_Toc251613829"/>
      <w:bookmarkStart w:id="95" w:name="_Toc217891402"/>
      <w:bookmarkStart w:id="96" w:name="_Toc223146608"/>
      <w:bookmarkStart w:id="97" w:name="_Toc258401256"/>
      <w:bookmarkStart w:id="98" w:name="_Toc192996446"/>
      <w:bookmarkStart w:id="99" w:name="_Toc213755995"/>
      <w:bookmarkStart w:id="100" w:name="_Toc181436565"/>
      <w:bookmarkStart w:id="101" w:name="_Toc191802690"/>
      <w:bookmarkStart w:id="102" w:name="_Toc219800243"/>
      <w:bookmarkStart w:id="103" w:name="_Toc227058530"/>
      <w:bookmarkStart w:id="104" w:name="_Toc169332949"/>
      <w:bookmarkStart w:id="105" w:name="_Toc259692647"/>
      <w:bookmarkStart w:id="106" w:name="_Toc251586231"/>
      <w:bookmarkStart w:id="107" w:name="_Toc180302913"/>
      <w:bookmarkStart w:id="108" w:name="_Toc192663835"/>
      <w:bookmarkStart w:id="109" w:name="_Toc266870907"/>
      <w:bookmarkStart w:id="110" w:name="_Toc266868670"/>
      <w:bookmarkStart w:id="111" w:name="_Toc192663686"/>
      <w:bookmarkStart w:id="112" w:name="_Toc225669322"/>
      <w:bookmarkStart w:id="113" w:name="_Toc235438274"/>
      <w:bookmarkStart w:id="114" w:name="_Toc181436461"/>
      <w:bookmarkStart w:id="115" w:name="_Toc266870432"/>
      <w:bookmarkStart w:id="116" w:name="_Toc192996338"/>
      <w:bookmarkStart w:id="117" w:name="_Toc213756051"/>
      <w:bookmarkStart w:id="118" w:name="_Toc211917116"/>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根据贵学校为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（全名、职务）正式授权并代表我方</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5"/>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3"/>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77985474"/>
      <w:bookmarkStart w:id="120" w:name="_Toc160880534"/>
      <w:bookmarkStart w:id="121" w:name="_Toc181436466"/>
      <w:bookmarkStart w:id="122" w:name="_Toc160880165"/>
      <w:bookmarkStart w:id="123" w:name="_Toc258401265"/>
      <w:bookmarkStart w:id="124" w:name="_Toc182372787"/>
      <w:bookmarkStart w:id="125" w:name="_Toc169332954"/>
      <w:bookmarkStart w:id="126" w:name="_Toc169332843"/>
      <w:bookmarkStart w:id="127" w:name="_Toc191803631"/>
      <w:bookmarkStart w:id="128" w:name="_Toc254790909"/>
      <w:bookmarkStart w:id="129" w:name="_Toc182805222"/>
      <w:bookmarkStart w:id="130" w:name="_Toc191783227"/>
      <w:bookmarkStart w:id="131" w:name="_Toc192663691"/>
      <w:bookmarkStart w:id="132" w:name="_Toc180302918"/>
      <w:bookmarkStart w:id="133" w:name="_Toc191789334"/>
      <w:bookmarkStart w:id="134" w:name="_Toc191802695"/>
      <w:bookmarkStart w:id="135" w:name="_Toc266868943"/>
      <w:bookmarkStart w:id="136" w:name="_Toc235437998"/>
      <w:bookmarkStart w:id="137" w:name="_Toc192663840"/>
      <w:bookmarkStart w:id="138" w:name="_Toc267060216"/>
      <w:bookmarkStart w:id="139" w:name="_Toc211917121"/>
      <w:bookmarkStart w:id="140" w:name="_Toc193160453"/>
      <w:bookmarkStart w:id="141" w:name="_Toc255975016"/>
      <w:bookmarkStart w:id="142" w:name="_Toc230071153"/>
      <w:bookmarkStart w:id="143" w:name="_Toc253066624"/>
      <w:bookmarkStart w:id="144" w:name="_Toc235438281"/>
      <w:bookmarkStart w:id="145" w:name="_Toc232302122"/>
      <w:bookmarkStart w:id="146" w:name="_Toc192996343"/>
      <w:bookmarkStart w:id="147" w:name="_Toc235438352"/>
      <w:bookmarkStart w:id="148" w:name="_Toc225669328"/>
      <w:bookmarkStart w:id="149" w:name="_Toc213755864"/>
      <w:bookmarkStart w:id="150" w:name="_Toc227058536"/>
      <w:bookmarkStart w:id="151" w:name="_Toc236021457"/>
      <w:bookmarkStart w:id="152" w:name="_Toc259520874"/>
      <w:bookmarkStart w:id="153" w:name="_Toc213756057"/>
      <w:bookmarkStart w:id="154" w:name="_Toc203355738"/>
      <w:bookmarkStart w:id="155" w:name="_Toc251613839"/>
      <w:bookmarkStart w:id="156" w:name="_Toc170798798"/>
      <w:bookmarkStart w:id="157" w:name="_Toc223146614"/>
      <w:bookmarkStart w:id="158" w:name="_Toc181436570"/>
      <w:bookmarkStart w:id="159" w:name="_Toc213755945"/>
      <w:bookmarkStart w:id="160" w:name="_Toc251586241"/>
      <w:bookmarkStart w:id="161" w:name="_Toc266870916"/>
      <w:bookmarkStart w:id="162" w:name="_Toc192664158"/>
      <w:bookmarkStart w:id="163" w:name="_Toc193165739"/>
      <w:bookmarkStart w:id="164" w:name="_Toc219800249"/>
      <w:bookmarkStart w:id="165" w:name="_Toc217891408"/>
      <w:bookmarkStart w:id="166" w:name="_Toc267060461"/>
      <w:bookmarkStart w:id="167" w:name="_Toc213208771"/>
      <w:bookmarkStart w:id="168" w:name="_Toc267059186"/>
      <w:bookmarkStart w:id="169" w:name="_Toc259692749"/>
      <w:bookmarkStart w:id="170" w:name="_Toc249325720"/>
      <w:bookmarkStart w:id="171" w:name="_Toc267060326"/>
      <w:bookmarkStart w:id="172" w:name="_Toc267059811"/>
      <w:bookmarkStart w:id="173" w:name="_Toc273178703"/>
      <w:bookmarkStart w:id="174" w:name="_Toc267060076"/>
      <w:bookmarkStart w:id="175" w:name="_Toc266870839"/>
      <w:bookmarkStart w:id="176" w:name="_Toc267059658"/>
      <w:bookmarkStart w:id="177" w:name="_Toc267059924"/>
      <w:bookmarkStart w:id="178" w:name="_Toc266868679"/>
      <w:bookmarkStart w:id="179" w:name="_Toc213756001"/>
      <w:bookmarkStart w:id="180" w:name="_Toc266870441"/>
      <w:bookmarkStart w:id="181" w:name="_Toc267059544"/>
      <w:bookmarkStart w:id="182" w:name="_Toc192996451"/>
      <w:bookmarkStart w:id="183" w:name="_Toc267059035"/>
      <w:bookmarkStart w:id="184" w:name="_Toc259692656"/>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仿宋" w:hAnsi="仿宋" w:eastAsia="仿宋"/>
          <w:b/>
          <w:bCs/>
          <w:sz w:val="28"/>
          <w:szCs w:val="28"/>
        </w:rPr>
        <w:t>参与人资质材料</w:t>
      </w:r>
    </w:p>
    <w:p>
      <w:pPr>
        <w:pStyle w:val="38"/>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3"/>
        <w:numPr>
          <w:ilvl w:val="0"/>
          <w:numId w:val="6"/>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3"/>
        <w:numPr>
          <w:ilvl w:val="0"/>
          <w:numId w:val="6"/>
        </w:numPr>
        <w:spacing w:after="0" w:line="500" w:lineRule="exact"/>
        <w:ind w:firstLineChars="0"/>
        <w:rPr>
          <w:rFonts w:ascii="仿宋" w:hAnsi="仿宋" w:eastAsia="仿宋"/>
          <w:sz w:val="28"/>
          <w:szCs w:val="28"/>
        </w:rPr>
      </w:pPr>
      <w:r>
        <w:rPr>
          <w:rFonts w:hint="eastAsia" w:ascii="仿宋" w:hAnsi="仿宋" w:eastAsia="仿宋"/>
          <w:sz w:val="28"/>
          <w:szCs w:val="28"/>
        </w:rPr>
        <w:t>授权经销商或代理商证明材料复印件</w:t>
      </w:r>
    </w:p>
    <w:p>
      <w:pPr>
        <w:pStyle w:val="53"/>
        <w:numPr>
          <w:ilvl w:val="0"/>
          <w:numId w:val="6"/>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380" w:lineRule="exact"/>
        <w:rPr>
          <w:rFonts w:ascii="仿宋" w:hAnsi="仿宋" w:eastAsia="仿宋"/>
          <w:sz w:val="28"/>
          <w:szCs w:val="28"/>
        </w:rPr>
      </w:pPr>
    </w:p>
    <w:sectPr>
      <w:headerReference r:id="rId13" w:type="first"/>
      <w:headerReference r:id="rId12" w:type="default"/>
      <w:footerReference r:id="rId14"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val="0"/>
        <w:bCs w:val="0"/>
      </w:rPr>
    </w:pPr>
    <w:r>
      <w:rPr>
        <w:rFonts w:hint="eastAsia" w:ascii="仿宋" w:hAnsi="仿宋" w:eastAsia="仿宋" w:cs="仿宋"/>
        <w:b w:val="0"/>
        <w:bCs w:val="0"/>
        <w:sz w:val="21"/>
        <w:szCs w:val="21"/>
        <w:lang w:val="en-US" w:eastAsia="zh-CN"/>
      </w:rPr>
      <w:t>广州松田职业学院增城校区E13-E15（12间）实训室强，弱电工程项目</w:t>
    </w:r>
    <w:r>
      <w:rPr>
        <w:rFonts w:hint="eastAsia" w:ascii="仿宋" w:hAnsi="仿宋" w:eastAsia="仿宋" w:cs="仿宋"/>
        <w:sz w:val="21"/>
        <w:szCs w:val="21"/>
        <w:lang w:val="en-US" w:eastAsia="zh-CN"/>
      </w:rPr>
      <w:t>B-XJ2021-11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195070" cy="347345"/>
          <wp:effectExtent l="0" t="0" r="5080" b="14605"/>
          <wp:docPr id="1" name="图片 1"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195070" cy="347345"/>
          <wp:effectExtent l="0" t="0" r="5080" b="1460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ascii="仿宋" w:hAnsi="仿宋" w:eastAsia="仿宋" w:cs="仿宋"/>
        <w:sz w:val="21"/>
        <w:szCs w:val="21"/>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C1BF3"/>
    <w:multiLevelType w:val="singleLevel"/>
    <w:tmpl w:val="F69C1BF3"/>
    <w:lvl w:ilvl="0" w:tentative="0">
      <w:start w:val="2"/>
      <w:numFmt w:val="chineseCounting"/>
      <w:suff w:val="nothing"/>
      <w:lvlText w:val="%1、"/>
      <w:lvlJc w:val="left"/>
      <w:rPr>
        <w:rFonts w:hint="eastAsia"/>
      </w:r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90BF67"/>
    <w:multiLevelType w:val="singleLevel"/>
    <w:tmpl w:val="2990BF67"/>
    <w:lvl w:ilvl="0" w:tentative="0">
      <w:start w:val="1"/>
      <w:numFmt w:val="decimal"/>
      <w:lvlText w:val="%1."/>
      <w:lvlJc w:val="left"/>
      <w:pPr>
        <w:tabs>
          <w:tab w:val="left" w:pos="312"/>
        </w:tabs>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28931B52"/>
    <w:rsid w:val="2B226E34"/>
    <w:rsid w:val="318B3A51"/>
    <w:rsid w:val="3EF74521"/>
    <w:rsid w:val="3F592C02"/>
    <w:rsid w:val="3FB4758E"/>
    <w:rsid w:val="50E819B9"/>
    <w:rsid w:val="578B128C"/>
    <w:rsid w:val="7C2B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41"/>
    <w:basedOn w:val="24"/>
    <w:qFormat/>
    <w:uiPriority w:val="0"/>
    <w:rPr>
      <w:rFonts w:ascii="宋体" w:hAnsi="宋体" w:eastAsia="宋体" w:cs="宋体"/>
      <w:color w:val="000000"/>
      <w:sz w:val="20"/>
      <w:szCs w:val="20"/>
      <w:u w:val="none"/>
    </w:rPr>
  </w:style>
  <w:style w:type="character" w:customStyle="1" w:styleId="60">
    <w:name w:val="font1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2.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316</Words>
  <Characters>1805</Characters>
  <Lines>15</Lines>
  <Paragraphs>4</Paragraphs>
  <TotalTime>23</TotalTime>
  <ScaleCrop>false</ScaleCrop>
  <LinksUpToDate>false</LinksUpToDate>
  <CharactersWithSpaces>2117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2021-10-22T01:27:57Z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5CBBD7F303844FF3BE20F386C024A364</vt:lpwstr>
  </property>
</Properties>
</file>