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ascii="仿宋" w:hAnsi="仿宋" w:eastAsia="仿宋"/>
          <w:b/>
          <w:sz w:val="72"/>
          <w:szCs w:val="72"/>
        </w:rPr>
      </w:pPr>
      <w:bookmarkStart w:id="0" w:name="_Hlk38472698"/>
      <w:r>
        <w:rPr>
          <w:rFonts w:hint="eastAsia" w:ascii="仿宋" w:hAnsi="仿宋" w:eastAsia="仿宋"/>
          <w:b/>
          <w:sz w:val="72"/>
          <w:szCs w:val="72"/>
        </w:rPr>
        <w:t>广州应用科技学院肇庆校区</w:t>
      </w:r>
    </w:p>
    <w:p>
      <w:pPr>
        <w:spacing w:line="1000" w:lineRule="exact"/>
        <w:jc w:val="center"/>
        <w:rPr>
          <w:rFonts w:ascii="仿宋" w:hAnsi="仿宋" w:eastAsia="仿宋"/>
          <w:b/>
          <w:sz w:val="44"/>
          <w:szCs w:val="44"/>
        </w:rPr>
      </w:pPr>
      <w:r>
        <w:rPr>
          <w:rFonts w:hint="eastAsia" w:ascii="仿宋" w:hAnsi="仿宋" w:eastAsia="仿宋"/>
          <w:b/>
          <w:sz w:val="44"/>
          <w:szCs w:val="44"/>
        </w:rPr>
        <w:t>关于医务室外包托管服务项目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jc w:val="center"/>
        <w:rPr>
          <w:rFonts w:ascii="仿宋" w:hAnsi="仿宋" w:eastAsia="仿宋"/>
          <w:b/>
          <w:sz w:val="36"/>
          <w:szCs w:val="36"/>
        </w:rPr>
      </w:pPr>
      <w:r>
        <w:rPr>
          <w:rFonts w:hint="eastAsia" w:ascii="仿宋" w:hAnsi="仿宋" w:eastAsia="仿宋"/>
          <w:b/>
          <w:sz w:val="36"/>
          <w:szCs w:val="36"/>
        </w:rPr>
        <w:t>项目编号：</w:t>
      </w:r>
      <w:bookmarkStart w:id="1" w:name="_Toc160880485"/>
      <w:bookmarkStart w:id="2" w:name="_Toc169332792"/>
      <w:bookmarkStart w:id="3" w:name="_Toc160880118"/>
      <w:r>
        <w:rPr>
          <w:rFonts w:hint="eastAsia" w:ascii="仿宋" w:hAnsi="仿宋" w:eastAsia="仿宋"/>
          <w:b/>
          <w:sz w:val="36"/>
          <w:szCs w:val="36"/>
        </w:rPr>
        <w:t>A-YQ2021-02</w:t>
      </w:r>
    </w:p>
    <w:p>
      <w:pPr>
        <w:spacing w:line="500" w:lineRule="exact"/>
        <w:jc w:val="center"/>
        <w:rPr>
          <w:rFonts w:ascii="仿宋" w:hAnsi="仿宋" w:eastAsia="仿宋"/>
          <w:b/>
          <w:sz w:val="36"/>
          <w:szCs w:val="36"/>
        </w:rPr>
        <w:sectPr>
          <w:headerReference r:id="rId5" w:type="default"/>
          <w:footerReference r:id="rId6" w:type="default"/>
          <w:pgSz w:w="11906" w:h="16838"/>
          <w:pgMar w:top="1440" w:right="1416" w:bottom="1440" w:left="1134" w:header="851" w:footer="227" w:gutter="0"/>
          <w:cols w:space="425" w:num="1"/>
          <w:titlePg/>
          <w:docGrid w:type="lines" w:linePitch="312" w:charSpace="0"/>
        </w:sectPr>
      </w:pPr>
      <w:r>
        <w:rPr>
          <w:rFonts w:hint="eastAsia" w:ascii="仿宋" w:hAnsi="仿宋" w:eastAsia="仿宋"/>
          <w:b/>
          <w:sz w:val="36"/>
          <w:szCs w:val="36"/>
        </w:rPr>
        <w:t>项目名称</w:t>
      </w:r>
      <w:bookmarkEnd w:id="1"/>
      <w:bookmarkEnd w:id="2"/>
      <w:bookmarkEnd w:id="3"/>
      <w:r>
        <w:rPr>
          <w:rFonts w:hint="eastAsia" w:ascii="仿宋" w:hAnsi="仿宋" w:eastAsia="仿宋"/>
          <w:b/>
          <w:sz w:val="36"/>
          <w:szCs w:val="36"/>
        </w:rPr>
        <w:t>：</w:t>
      </w:r>
      <w:bookmarkStart w:id="4" w:name="_Toc169332904"/>
      <w:bookmarkStart w:id="5" w:name="_Toc267060162"/>
      <w:bookmarkStart w:id="6" w:name="_Toc251613780"/>
      <w:bookmarkStart w:id="7" w:name="_Toc223146565"/>
      <w:bookmarkStart w:id="8" w:name="_Toc235438297"/>
      <w:bookmarkStart w:id="9" w:name="_Toc160880487"/>
      <w:bookmarkStart w:id="10" w:name="_Toc170798743"/>
      <w:bookmarkStart w:id="11" w:name="_Toc259520819"/>
      <w:bookmarkStart w:id="12" w:name="_Toc266868624"/>
      <w:bookmarkStart w:id="13" w:name="_Toc266870386"/>
      <w:bookmarkStart w:id="14" w:name="_Toc212530253"/>
      <w:bookmarkStart w:id="15" w:name="_Toc225669277"/>
      <w:bookmarkStart w:id="16" w:name="_Toc267060022"/>
      <w:bookmarkStart w:id="17" w:name="_Toc273178686"/>
      <w:bookmarkStart w:id="18" w:name="_Toc266868924"/>
      <w:bookmarkStart w:id="19" w:name="_Toc267059010"/>
      <w:bookmarkStart w:id="20" w:name="_Toc217891359"/>
      <w:bookmarkStart w:id="21" w:name="_Toc212454753"/>
      <w:bookmarkStart w:id="22" w:name="_Toc267059519"/>
      <w:bookmarkStart w:id="23" w:name="_Toc259692693"/>
      <w:bookmarkStart w:id="24" w:name="_Toc259692600"/>
      <w:bookmarkStart w:id="25" w:name="_Toc255974963"/>
      <w:bookmarkStart w:id="26" w:name="_Toc258401210"/>
      <w:bookmarkStart w:id="27" w:name="_Toc254790852"/>
      <w:bookmarkStart w:id="28" w:name="_Toc177985424"/>
      <w:bookmarkStart w:id="29" w:name="_Toc267059161"/>
      <w:bookmarkStart w:id="30" w:name="_Toc216241307"/>
      <w:bookmarkStart w:id="31" w:name="_Toc235437942"/>
      <w:bookmarkStart w:id="32" w:name="_Toc207014580"/>
      <w:bookmarkStart w:id="33" w:name="_Toc235438227"/>
      <w:bookmarkStart w:id="34" w:name="_Toc266870861"/>
      <w:bookmarkStart w:id="35" w:name="_Toc227058483"/>
      <w:bookmarkStart w:id="36" w:name="_Toc267060407"/>
      <w:bookmarkStart w:id="37" w:name="_Toc267059633"/>
      <w:bookmarkStart w:id="38" w:name="_Toc219800200"/>
      <w:bookmarkStart w:id="39" w:name="_Toc169332794"/>
      <w:bookmarkStart w:id="40" w:name="_Toc211937196"/>
      <w:bookmarkStart w:id="41" w:name="_Toc267059899"/>
      <w:bookmarkStart w:id="42" w:name="_Toc251586187"/>
      <w:bookmarkStart w:id="43" w:name="_Toc249325665"/>
      <w:bookmarkStart w:id="44" w:name="_Toc267059786"/>
      <w:bookmarkStart w:id="45" w:name="_Toc236021402"/>
      <w:bookmarkStart w:id="46" w:name="_Toc212526081"/>
      <w:bookmarkStart w:id="47" w:name="_Toc253066567"/>
      <w:bookmarkStart w:id="48" w:name="_Toc212456146"/>
      <w:r>
        <w:rPr>
          <w:rFonts w:hint="eastAsia" w:ascii="仿宋" w:hAnsi="仿宋" w:eastAsia="仿宋"/>
          <w:b/>
          <w:sz w:val="36"/>
          <w:szCs w:val="36"/>
        </w:rPr>
        <w:t>肇庆校区医务室外包托管服务</w:t>
      </w:r>
    </w:p>
    <w:p>
      <w:pPr>
        <w:spacing w:line="500" w:lineRule="exact"/>
        <w:ind w:firstLine="2331" w:firstLineChars="645"/>
        <w:rPr>
          <w:rFonts w:ascii="仿宋" w:hAnsi="仿宋" w:eastAsia="仿宋"/>
          <w:b/>
          <w:color w:val="FF0000"/>
          <w:sz w:val="36"/>
          <w:szCs w:val="36"/>
        </w:rPr>
      </w:pPr>
    </w:p>
    <w:p>
      <w:pPr>
        <w:pStyle w:val="51"/>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425" w:firstLineChars="152"/>
        <w:jc w:val="left"/>
        <w:rPr>
          <w:rFonts w:ascii="仿宋" w:hAnsi="仿宋" w:eastAsia="仿宋"/>
          <w:sz w:val="28"/>
          <w:szCs w:val="28"/>
        </w:rPr>
      </w:pPr>
      <w:bookmarkStart w:id="49" w:name="_Hlk10840310"/>
      <w:r>
        <w:rPr>
          <w:rFonts w:hint="eastAsia" w:ascii="仿宋" w:hAnsi="仿宋" w:eastAsia="仿宋"/>
          <w:sz w:val="28"/>
          <w:szCs w:val="28"/>
        </w:rPr>
        <w:t>根据公开、公平、公正的原则，广州应用科技学院依据肇庆校区建设需求，现对医务室外包托管服务（不含师生体检服务）项目邀请国内符合资格且有意向商家参与。</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一、项目说明</w:t>
      </w:r>
    </w:p>
    <w:p>
      <w:pPr>
        <w:widowControl w:val="0"/>
        <w:numPr>
          <w:ilvl w:val="1"/>
          <w:numId w:val="1"/>
        </w:numPr>
        <w:spacing w:after="0" w:line="500" w:lineRule="exact"/>
        <w:rPr>
          <w:rFonts w:ascii="仿宋" w:hAnsi="仿宋" w:eastAsia="仿宋"/>
          <w:sz w:val="28"/>
          <w:szCs w:val="44"/>
        </w:rPr>
      </w:pPr>
      <w:r>
        <w:rPr>
          <w:rFonts w:hint="eastAsia" w:ascii="仿宋" w:hAnsi="仿宋" w:eastAsia="仿宋"/>
          <w:sz w:val="28"/>
          <w:szCs w:val="28"/>
        </w:rPr>
        <w:t>项目编号：A-YQ2021-02</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44"/>
        </w:rPr>
        <w:t>肇庆校区医务室外包托管服务（不含师生体检服务）项目</w:t>
      </w:r>
    </w:p>
    <w:p>
      <w:pPr>
        <w:widowControl w:val="0"/>
        <w:numPr>
          <w:ilvl w:val="1"/>
          <w:numId w:val="1"/>
        </w:numPr>
        <w:tabs>
          <w:tab w:val="left" w:pos="284"/>
          <w:tab w:val="clear" w:pos="839"/>
        </w:tabs>
        <w:spacing w:after="0" w:line="500" w:lineRule="exact"/>
        <w:ind w:left="0" w:firstLine="426"/>
        <w:rPr>
          <w:rFonts w:ascii="仿宋" w:hAnsi="仿宋" w:eastAsia="仿宋"/>
          <w:sz w:val="28"/>
          <w:szCs w:val="28"/>
        </w:rPr>
      </w:pPr>
      <w:r>
        <w:rPr>
          <w:rFonts w:hint="eastAsia" w:ascii="仿宋" w:hAnsi="仿宋" w:eastAsia="仿宋"/>
          <w:sz w:val="28"/>
          <w:szCs w:val="28"/>
        </w:rPr>
        <w:t>需求方案及要求:详见《广州应用科技学院肇庆校区医务室外包托管服务（不含师生体检服务）项目公开询价方案》。</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p>
    <w:p>
      <w:pPr>
        <w:spacing w:after="0" w:line="500" w:lineRule="exact"/>
        <w:ind w:firstLine="280" w:firstLineChars="100"/>
        <w:rPr>
          <w:rFonts w:ascii="仿宋" w:hAnsi="仿宋" w:eastAsia="仿宋"/>
          <w:sz w:val="28"/>
          <w:szCs w:val="28"/>
        </w:rPr>
      </w:pPr>
      <w:r>
        <w:rPr>
          <w:rFonts w:hint="eastAsia" w:ascii="仿宋" w:hAnsi="仿宋" w:eastAsia="仿宋"/>
          <w:sz w:val="28"/>
          <w:szCs w:val="28"/>
        </w:rPr>
        <w:t>（1）参与人应具有独立法人资格，具有独立承担民事责任的能力。</w:t>
      </w:r>
    </w:p>
    <w:p>
      <w:pPr>
        <w:spacing w:after="0" w:line="500" w:lineRule="exact"/>
        <w:ind w:firstLine="280" w:firstLineChars="1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）参与人应具</w:t>
      </w:r>
      <w:r>
        <w:rPr>
          <w:rFonts w:ascii="仿宋" w:hAnsi="仿宋" w:eastAsia="仿宋"/>
          <w:sz w:val="28"/>
          <w:szCs w:val="28"/>
        </w:rPr>
        <w:t>有</w:t>
      </w:r>
      <w:r>
        <w:rPr>
          <w:rFonts w:hint="eastAsia" w:ascii="仿宋" w:hAnsi="仿宋" w:eastAsia="仿宋"/>
          <w:sz w:val="28"/>
          <w:szCs w:val="28"/>
        </w:rPr>
        <w:t>承接管理医务室的</w:t>
      </w:r>
      <w:r>
        <w:rPr>
          <w:rFonts w:ascii="仿宋" w:hAnsi="仿宋" w:eastAsia="仿宋"/>
          <w:sz w:val="28"/>
          <w:szCs w:val="28"/>
        </w:rPr>
        <w:t>能力</w:t>
      </w:r>
      <w:r>
        <w:rPr>
          <w:rFonts w:hint="eastAsia" w:ascii="仿宋" w:hAnsi="仿宋" w:eastAsia="仿宋"/>
          <w:sz w:val="28"/>
          <w:szCs w:val="28"/>
        </w:rPr>
        <w:t>。</w:t>
      </w:r>
    </w:p>
    <w:p>
      <w:pPr>
        <w:widowControl w:val="0"/>
        <w:spacing w:after="0" w:line="500" w:lineRule="exact"/>
        <w:ind w:firstLine="280" w:firstLineChars="100"/>
        <w:rPr>
          <w:rFonts w:ascii="仿宋" w:hAnsi="仿宋" w:eastAsia="仿宋"/>
          <w:sz w:val="28"/>
          <w:szCs w:val="28"/>
        </w:rPr>
      </w:pPr>
      <w:r>
        <w:rPr>
          <w:rFonts w:hint="eastAsia" w:ascii="仿宋" w:hAnsi="仿宋" w:eastAsia="仿宋"/>
          <w:sz w:val="28"/>
          <w:szCs w:val="28"/>
        </w:rPr>
        <w:t>（3）参与人应遵守中国的有关法律、法规和规章的规定。</w:t>
      </w:r>
    </w:p>
    <w:p>
      <w:pPr>
        <w:widowControl w:val="0"/>
        <w:spacing w:after="0" w:line="500" w:lineRule="exact"/>
        <w:ind w:firstLine="280" w:firstLineChars="100"/>
        <w:rPr>
          <w:rFonts w:ascii="仿宋" w:hAnsi="仿宋" w:eastAsia="仿宋"/>
          <w:sz w:val="28"/>
          <w:szCs w:val="28"/>
        </w:rPr>
      </w:pPr>
      <w:r>
        <w:rPr>
          <w:rFonts w:hint="eastAsia" w:ascii="仿宋" w:hAnsi="仿宋" w:eastAsia="仿宋"/>
          <w:sz w:val="28"/>
          <w:szCs w:val="28"/>
        </w:rPr>
        <w:t>（4）参与人具有5个以上同类高校合作成功案例,近五年内未发生医疗事故。</w:t>
      </w:r>
    </w:p>
    <w:p>
      <w:pPr>
        <w:widowControl w:val="0"/>
        <w:spacing w:after="0" w:line="500" w:lineRule="exact"/>
        <w:ind w:firstLine="280" w:firstLineChars="100"/>
        <w:rPr>
          <w:rFonts w:ascii="仿宋" w:hAnsi="仿宋" w:eastAsia="仿宋"/>
          <w:sz w:val="28"/>
          <w:szCs w:val="28"/>
        </w:rPr>
      </w:pPr>
      <w:r>
        <w:rPr>
          <w:rFonts w:hint="eastAsia" w:ascii="仿宋" w:hAnsi="仿宋" w:eastAsia="仿宋"/>
          <w:sz w:val="28"/>
          <w:szCs w:val="28"/>
        </w:rPr>
        <w:t>（5）参与人须有良好的商业信誉和健全的财务制度。</w:t>
      </w:r>
    </w:p>
    <w:p>
      <w:pPr>
        <w:widowControl w:val="0"/>
        <w:spacing w:after="0" w:line="500" w:lineRule="exact"/>
        <w:ind w:firstLine="280" w:firstLineChars="100"/>
        <w:rPr>
          <w:rFonts w:ascii="仿宋" w:hAnsi="仿宋" w:eastAsia="仿宋"/>
          <w:sz w:val="28"/>
          <w:szCs w:val="28"/>
        </w:rPr>
      </w:pPr>
      <w:r>
        <w:rPr>
          <w:rFonts w:hint="eastAsia" w:ascii="仿宋" w:hAnsi="仿宋" w:eastAsia="仿宋"/>
          <w:sz w:val="28"/>
          <w:szCs w:val="28"/>
        </w:rPr>
        <w:t>（6）参与人有依法缴纳税金的良好记录。</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报价响应文件递交方式：密封报价并邮寄。</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：202</w:t>
      </w:r>
      <w:r>
        <w:rPr>
          <w:rFonts w:hint="eastAsia" w:ascii="仿宋" w:hAnsi="仿宋" w:eastAsia="仿宋"/>
          <w:sz w:val="28"/>
          <w:szCs w:val="28"/>
        </w:rPr>
        <w:t>1年8月11日下午17:0</w:t>
      </w:r>
      <w:r>
        <w:rPr>
          <w:rFonts w:ascii="仿宋" w:hAnsi="仿宋" w:eastAsia="仿宋"/>
          <w:sz w:val="28"/>
          <w:szCs w:val="28"/>
          <w:shd w:val="clear" w:color="auto" w:fill="FFFFFF"/>
        </w:rPr>
        <w:t>0</w:t>
      </w:r>
      <w:r>
        <w:rPr>
          <w:rFonts w:hint="eastAsia" w:ascii="仿宋" w:hAnsi="仿宋" w:eastAsia="仿宋"/>
          <w:sz w:val="28"/>
          <w:szCs w:val="28"/>
          <w:shd w:val="clear" w:color="auto" w:fill="FFFFFF"/>
        </w:rPr>
        <w:t>前。</w:t>
      </w:r>
    </w:p>
    <w:p>
      <w:pPr>
        <w:spacing w:after="0" w:line="500" w:lineRule="exact"/>
        <w:ind w:firstLine="420" w:firstLineChars="15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 报价响应文件递交地点：广东省肇庆市鼎湖区莲花镇丰乐路20号广州应用科技学院肇庆校区行政办公楼二楼X1-203办公室。</w:t>
      </w:r>
    </w:p>
    <w:p>
      <w:pPr>
        <w:spacing w:after="0" w:line="500" w:lineRule="exact"/>
        <w:ind w:left="839"/>
        <w:rPr>
          <w:rFonts w:ascii="仿宋" w:hAnsi="仿宋" w:eastAsia="仿宋"/>
          <w:sz w:val="28"/>
          <w:szCs w:val="28"/>
        </w:rPr>
      </w:pPr>
      <w:r>
        <w:rPr>
          <w:rFonts w:hint="eastAsia" w:ascii="仿宋" w:hAnsi="仿宋" w:eastAsia="仿宋"/>
          <w:sz w:val="28"/>
          <w:szCs w:val="28"/>
        </w:rPr>
        <w:t>联系人：陈君维；联系电话：13527063833</w:t>
      </w:r>
    </w:p>
    <w:p>
      <w:pPr>
        <w:spacing w:after="0" w:line="500" w:lineRule="exact"/>
        <w:ind w:left="839"/>
        <w:rPr>
          <w:rFonts w:ascii="仿宋" w:hAnsi="仿宋" w:eastAsia="仿宋"/>
          <w:sz w:val="28"/>
          <w:szCs w:val="28"/>
        </w:rPr>
      </w:pPr>
      <w:r>
        <w:rPr>
          <w:rFonts w:hint="eastAsia" w:ascii="仿宋" w:hAnsi="仿宋" w:eastAsia="仿宋"/>
          <w:sz w:val="28"/>
          <w:szCs w:val="28"/>
        </w:rPr>
        <w:t>本项目监督投诉部门：中教集团内控部；投诉电话：</w:t>
      </w:r>
      <w:r>
        <w:rPr>
          <w:rFonts w:hint="eastAsia" w:ascii="宋体" w:hAnsi="宋体" w:eastAsia="宋体" w:cs="宋体"/>
          <w:sz w:val="28"/>
          <w:szCs w:val="28"/>
        </w:rPr>
        <w:t> </w:t>
      </w:r>
      <w:r>
        <w:rPr>
          <w:rFonts w:hint="eastAsia" w:ascii="仿宋" w:hAnsi="仿宋" w:eastAsia="仿宋" w:cs="仿宋"/>
          <w:sz w:val="28"/>
          <w:szCs w:val="28"/>
        </w:rPr>
        <w:t>0791-88102608</w:t>
      </w:r>
      <w:r>
        <w:rPr>
          <w:rFonts w:hint="eastAsia" w:ascii="仿宋" w:hAnsi="仿宋" w:eastAsia="仿宋"/>
          <w:sz w:val="28"/>
          <w:szCs w:val="28"/>
        </w:rPr>
        <w:t>；</w:t>
      </w:r>
    </w:p>
    <w:p>
      <w:pPr>
        <w:spacing w:after="0" w:line="500" w:lineRule="exact"/>
        <w:rPr>
          <w:rFonts w:ascii="仿宋" w:hAnsi="仿宋" w:eastAsia="仿宋"/>
          <w:sz w:val="28"/>
          <w:szCs w:val="28"/>
        </w:rPr>
      </w:pPr>
      <w:r>
        <w:rPr>
          <w:rFonts w:hint="eastAsia" w:ascii="仿宋" w:hAnsi="仿宋" w:eastAsia="仿宋"/>
          <w:sz w:val="28"/>
          <w:szCs w:val="28"/>
        </w:rPr>
        <w:t>投诉邮箱：Neikongbu@educationgroup.cn</w:t>
      </w:r>
      <w:r>
        <w:rPr>
          <w:rFonts w:hint="eastAsia" w:ascii="宋体" w:hAnsi="宋体" w:eastAsia="宋体" w:cs="宋体"/>
          <w:sz w:val="28"/>
          <w:szCs w:val="28"/>
        </w:rPr>
        <w:t> </w:t>
      </w:r>
      <w:r>
        <w:rPr>
          <w:rFonts w:hint="eastAsia" w:ascii="仿宋" w:hAnsi="仿宋" w:eastAsia="仿宋"/>
          <w:sz w:val="28"/>
          <w:szCs w:val="28"/>
        </w:rPr>
        <w:t>本项目最终成交结果会在中教集团后勤贤知平台“中标信息公示”板块公示，网址：www.ceghqxz.com</w:t>
      </w:r>
      <w:r>
        <w:rPr>
          <w:rFonts w:hint="eastAsia" w:ascii="宋体" w:hAnsi="宋体" w:eastAsia="宋体" w:cs="宋体"/>
          <w:sz w:val="28"/>
          <w:szCs w:val="28"/>
        </w:rPr>
        <w:t> </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报价响应文件3份，报价响应文件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，须由参与人填写并加盖公章（正本1份副本2份）；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 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 </w:t>
      </w:r>
      <w:r>
        <w:rPr>
          <w:rFonts w:hint="eastAsia" w:ascii="仿宋" w:hAnsi="仿宋" w:eastAsia="仿宋"/>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四、确定成交参与人标准及原则：</w:t>
      </w:r>
    </w:p>
    <w:p>
      <w:pPr>
        <w:widowControl w:val="0"/>
        <w:spacing w:after="0" w:line="500" w:lineRule="exact"/>
        <w:ind w:left="426" w:firstLine="560" w:firstLineChars="200"/>
        <w:jc w:val="left"/>
        <w:rPr>
          <w:rFonts w:ascii="仿宋" w:hAnsi="仿宋" w:eastAsia="仿宋"/>
          <w:sz w:val="28"/>
          <w:szCs w:val="28"/>
        </w:rPr>
      </w:pPr>
      <w:r>
        <w:rPr>
          <w:rFonts w:hint="eastAsia" w:ascii="仿宋" w:hAnsi="仿宋" w:eastAsia="仿宋"/>
          <w:sz w:val="28"/>
          <w:szCs w:val="28"/>
        </w:rPr>
        <w:t>符合校方要求,经过磋商所报价格为合理价格的参与人为成交参与人，最低报价不作为成交的保证。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bookmarkEnd w:id="49"/>
    <w:p>
      <w:pPr>
        <w:numPr>
          <w:ilvl w:val="0"/>
          <w:numId w:val="2"/>
        </w:numPr>
        <w:jc w:val="center"/>
        <w:rPr>
          <w:rFonts w:ascii="仿宋" w:hAnsi="仿宋" w:eastAsia="仿宋"/>
          <w:b/>
          <w:sz w:val="44"/>
          <w:szCs w:val="44"/>
        </w:rPr>
      </w:pPr>
      <w:r>
        <w:rPr>
          <w:rFonts w:hint="eastAsia" w:ascii="仿宋" w:hAnsi="仿宋" w:eastAsia="仿宋"/>
          <w:b/>
          <w:sz w:val="44"/>
          <w:szCs w:val="44"/>
        </w:rPr>
        <w:t>《广州应用科技学院肇庆校区医务室外包托管（不含师生体检服务）项目公开询价方案》</w:t>
      </w:r>
    </w:p>
    <w:p>
      <w:pPr>
        <w:ind w:firstLine="440"/>
        <w:jc w:val="left"/>
        <w:rPr>
          <w:rFonts w:ascii="仿宋" w:hAnsi="仿宋" w:eastAsia="仿宋" w:cs="仿宋"/>
          <w:bCs/>
          <w:sz w:val="28"/>
          <w:szCs w:val="28"/>
        </w:rPr>
      </w:pPr>
      <w:r>
        <w:rPr>
          <w:rFonts w:hint="eastAsia" w:ascii="仿宋" w:hAnsi="仿宋" w:eastAsia="仿宋" w:cs="仿宋"/>
          <w:bCs/>
          <w:sz w:val="28"/>
          <w:szCs w:val="28"/>
        </w:rPr>
        <w:t>为做好广州应用科技学院肇庆校区医务室管理工作，医务室外包托管服务项目方案包括以下需求：</w:t>
      </w:r>
    </w:p>
    <w:p>
      <w:pPr>
        <w:ind w:firstLine="440"/>
        <w:jc w:val="left"/>
        <w:rPr>
          <w:rFonts w:ascii="仿宋" w:hAnsi="仿宋" w:eastAsia="仿宋" w:cs="仿宋"/>
          <w:b/>
          <w:sz w:val="28"/>
          <w:szCs w:val="28"/>
        </w:rPr>
      </w:pPr>
      <w:r>
        <w:rPr>
          <w:rFonts w:hint="eastAsia" w:ascii="仿宋" w:hAnsi="仿宋" w:eastAsia="仿宋" w:cs="仿宋"/>
          <w:b/>
          <w:sz w:val="28"/>
          <w:szCs w:val="28"/>
        </w:rPr>
        <w:t>项目概况：</w:t>
      </w:r>
    </w:p>
    <w:p>
      <w:pPr>
        <w:ind w:firstLine="440"/>
        <w:jc w:val="left"/>
        <w:rPr>
          <w:rFonts w:ascii="仿宋" w:hAnsi="仿宋" w:eastAsia="仿宋" w:cs="仿宋"/>
          <w:bCs/>
          <w:sz w:val="28"/>
          <w:szCs w:val="28"/>
        </w:rPr>
      </w:pPr>
      <w:r>
        <w:rPr>
          <w:rFonts w:hint="eastAsia" w:ascii="仿宋" w:hAnsi="仿宋" w:eastAsia="仿宋" w:cs="仿宋"/>
          <w:bCs/>
          <w:sz w:val="28"/>
          <w:szCs w:val="28"/>
        </w:rPr>
        <w:t>广州应用学院肇庆校区从2021年9月-2022年7月在校生达6000人左右，2022年9月-2024年7月计划在校生将达12000-20000人。医务室位于肇庆校区5号学生宿舍楼1楼，总使用面积约303.6平方米。</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一、由服务方负责事项：</w:t>
      </w:r>
    </w:p>
    <w:p>
      <w:pPr>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1.在校人数及医护人员配置</w:t>
      </w:r>
    </w:p>
    <w:p>
      <w:pPr>
        <w:ind w:firstLine="560" w:firstLineChars="200"/>
        <w:rPr>
          <w:rFonts w:ascii="仿宋" w:hAnsi="仿宋" w:eastAsia="仿宋" w:cs="仿宋"/>
          <w:sz w:val="28"/>
          <w:szCs w:val="28"/>
        </w:rPr>
      </w:pPr>
      <w:r>
        <w:rPr>
          <w:rFonts w:hint="eastAsia" w:ascii="仿宋" w:hAnsi="仿宋" w:eastAsia="仿宋" w:cs="仿宋"/>
          <w:bCs/>
          <w:sz w:val="28"/>
          <w:szCs w:val="28"/>
        </w:rPr>
        <w:t>2021年9月-2022年7月</w:t>
      </w:r>
      <w:r>
        <w:rPr>
          <w:rFonts w:hint="eastAsia" w:ascii="仿宋" w:hAnsi="仿宋" w:eastAsia="仿宋" w:cs="仿宋"/>
          <w:sz w:val="28"/>
          <w:szCs w:val="28"/>
        </w:rPr>
        <w:t>（ 在校生：6000 人左右），医护人员配置4人（医生2名，护士2名）；</w:t>
      </w:r>
    </w:p>
    <w:p>
      <w:pPr>
        <w:ind w:firstLine="560" w:firstLineChars="200"/>
        <w:rPr>
          <w:rFonts w:ascii="仿宋" w:hAnsi="仿宋" w:eastAsia="仿宋" w:cs="仿宋"/>
          <w:sz w:val="28"/>
          <w:szCs w:val="28"/>
        </w:rPr>
      </w:pPr>
      <w:r>
        <w:rPr>
          <w:rFonts w:hint="eastAsia" w:ascii="仿宋" w:hAnsi="仿宋" w:eastAsia="仿宋" w:cs="仿宋"/>
          <w:bCs/>
          <w:sz w:val="28"/>
          <w:szCs w:val="28"/>
        </w:rPr>
        <w:t>2022年9月-2024年7月</w:t>
      </w:r>
      <w:r>
        <w:rPr>
          <w:rFonts w:hint="eastAsia" w:ascii="仿宋" w:hAnsi="仿宋" w:eastAsia="仿宋" w:cs="仿宋"/>
          <w:sz w:val="28"/>
          <w:szCs w:val="28"/>
        </w:rPr>
        <w:t>（在校生12000-20000人），医护人员配置6人（医生3人，护士2人，公共卫生医生 1 人）。</w:t>
      </w:r>
      <w:r>
        <w:rPr>
          <w:rFonts w:hint="eastAsia" w:ascii="仿宋" w:hAnsi="仿宋" w:eastAsia="仿宋" w:cs="仿宋"/>
          <w:sz w:val="28"/>
          <w:szCs w:val="28"/>
        </w:rPr>
        <w:tab/>
      </w:r>
    </w:p>
    <w:p>
      <w:pPr>
        <w:ind w:left="420"/>
        <w:rPr>
          <w:rFonts w:ascii="仿宋" w:hAnsi="仿宋" w:eastAsia="仿宋" w:cs="仿宋"/>
          <w:b/>
          <w:bCs/>
          <w:sz w:val="28"/>
          <w:szCs w:val="28"/>
        </w:rPr>
      </w:pPr>
      <w:r>
        <w:rPr>
          <w:rFonts w:hint="eastAsia" w:ascii="仿宋" w:hAnsi="仿宋" w:eastAsia="仿宋" w:cs="仿宋"/>
          <w:b/>
          <w:bCs/>
          <w:sz w:val="28"/>
          <w:szCs w:val="28"/>
        </w:rPr>
        <w:t>2.服务方负责医务室的经营</w:t>
      </w:r>
    </w:p>
    <w:p>
      <w:pPr>
        <w:ind w:firstLine="560" w:firstLineChars="200"/>
        <w:rPr>
          <w:rFonts w:ascii="仿宋" w:hAnsi="仿宋" w:eastAsia="仿宋" w:cs="仿宋"/>
          <w:b/>
          <w:bCs/>
          <w:sz w:val="28"/>
          <w:szCs w:val="28"/>
        </w:rPr>
      </w:pPr>
      <w:r>
        <w:rPr>
          <w:rFonts w:hint="eastAsia" w:ascii="仿宋" w:hAnsi="仿宋" w:eastAsia="仿宋" w:cs="仿宋"/>
          <w:sz w:val="28"/>
          <w:szCs w:val="28"/>
        </w:rPr>
        <w:t>1）负责师生基本医疗服务，保证在服务期间医务室 24 小时有医生、护士值班（寒暑假除外），提供门诊诊疗、急诊和对外送诊服务。</w:t>
      </w:r>
    </w:p>
    <w:p>
      <w:pPr>
        <w:ind w:firstLine="560" w:firstLineChars="200"/>
        <w:rPr>
          <w:rFonts w:ascii="仿宋" w:hAnsi="仿宋" w:eastAsia="仿宋" w:cs="仿宋"/>
          <w:sz w:val="28"/>
          <w:szCs w:val="28"/>
        </w:rPr>
      </w:pPr>
      <w:r>
        <w:rPr>
          <w:rFonts w:hint="eastAsia" w:ascii="仿宋" w:hAnsi="仿宋" w:eastAsia="仿宋" w:cs="仿宋"/>
          <w:sz w:val="28"/>
          <w:szCs w:val="28"/>
        </w:rPr>
        <w:t>2）负责医疗场地布置和简单调整、制度牌的制作、医疗垃圾的处理、配备医务室医疗器械、常用药品、急救医疗保障设备、医护人员的配备，运营水电等，独立核算，自负盈亏。</w:t>
      </w:r>
    </w:p>
    <w:p>
      <w:pPr>
        <w:ind w:firstLine="560" w:firstLineChars="200"/>
        <w:rPr>
          <w:rFonts w:ascii="仿宋" w:hAnsi="仿宋" w:eastAsia="仿宋" w:cs="仿宋"/>
          <w:b/>
          <w:bCs/>
          <w:sz w:val="28"/>
          <w:szCs w:val="28"/>
        </w:rPr>
      </w:pPr>
      <w:r>
        <w:rPr>
          <w:rFonts w:hint="eastAsia" w:ascii="仿宋" w:hAnsi="仿宋" w:eastAsia="仿宋" w:cs="仿宋"/>
          <w:sz w:val="28"/>
          <w:szCs w:val="28"/>
        </w:rPr>
        <w:t>3）负责做好各类常见病、多发病、传染病的防治，对影响学校人群健康的有害因素实施医务监督，做好新冠肺炎常态防控、协助学校制定和落实学校传染病防控方案；按规范做好药品和医疗器械管理、环境消毒、公共事件应急处理、健康知识宣传；做好学校各类大型活动的医疗保障工作</w:t>
      </w:r>
      <w:r>
        <w:rPr>
          <w:rFonts w:hint="eastAsia" w:ascii="仿宋" w:hAnsi="仿宋" w:eastAsia="仿宋" w:cs="仿宋"/>
          <w:b/>
          <w:bCs/>
          <w:sz w:val="28"/>
          <w:szCs w:val="28"/>
        </w:rPr>
        <w:t>。</w:t>
      </w:r>
      <w:r>
        <w:rPr>
          <w:rFonts w:hint="eastAsia" w:ascii="仿宋" w:hAnsi="仿宋" w:eastAsia="仿宋" w:cs="仿宋"/>
          <w:sz w:val="28"/>
          <w:szCs w:val="28"/>
        </w:rPr>
        <w:t>（关于以上医务室日常管理相关制度执行具体细节将双方约定作为合作合同条款）</w:t>
      </w:r>
    </w:p>
    <w:p>
      <w:pPr>
        <w:ind w:left="-209" w:leftChars="-95" w:firstLine="840" w:firstLineChars="300"/>
        <w:rPr>
          <w:rFonts w:ascii="仿宋" w:hAnsi="仿宋" w:eastAsia="仿宋" w:cs="仿宋"/>
          <w:b/>
          <w:bCs/>
          <w:sz w:val="28"/>
          <w:szCs w:val="28"/>
        </w:rPr>
      </w:pPr>
      <w:r>
        <w:rPr>
          <w:rFonts w:hint="eastAsia" w:ascii="仿宋" w:hAnsi="仿宋" w:eastAsia="仿宋" w:cs="仿宋"/>
          <w:sz w:val="28"/>
          <w:szCs w:val="28"/>
        </w:rPr>
        <w:t>4）服务方负责45天内完成医务室医疗机构执业许可证的申办领证。在未办理正式营业执照前办理备案，以保正常运营。</w:t>
      </w:r>
      <w:r>
        <w:rPr>
          <w:rFonts w:hint="eastAsia" w:ascii="仿宋" w:hAnsi="仿宋" w:eastAsia="仿宋" w:cs="仿宋"/>
          <w:sz w:val="28"/>
          <w:szCs w:val="28"/>
        </w:rPr>
        <w:tab/>
      </w:r>
      <w:r>
        <w:rPr>
          <w:rFonts w:hint="eastAsia" w:ascii="仿宋" w:hAnsi="仿宋" w:eastAsia="仿宋" w:cs="仿宋"/>
          <w:sz w:val="28"/>
          <w:szCs w:val="28"/>
        </w:rPr>
        <w:tab/>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3.医护人员资格要求</w:t>
      </w:r>
    </w:p>
    <w:p>
      <w:pPr>
        <w:ind w:firstLine="560" w:firstLineChars="200"/>
        <w:rPr>
          <w:rFonts w:ascii="仿宋" w:hAnsi="仿宋" w:eastAsia="仿宋" w:cs="仿宋"/>
          <w:sz w:val="28"/>
          <w:szCs w:val="28"/>
        </w:rPr>
      </w:pPr>
      <w:r>
        <w:rPr>
          <w:rFonts w:hint="eastAsia" w:ascii="仿宋" w:hAnsi="仿宋" w:eastAsia="仿宋" w:cs="仿宋"/>
          <w:sz w:val="28"/>
          <w:szCs w:val="28"/>
        </w:rPr>
        <w:t>医护人员须符合卫生主管部门要求的相关资格并按要求给予注册。其中医生需具备医师及医师以上执业资格，护士需具备执业护士资格。医务室所有医务人员资质需具备“三证”（资格证、执业证、毕业证），医生从医经验必须达到5年以上，护士从业经验3年以上。驻守医务室医生中必须各具有内科、全科医师等其中一项相关执业医师资格，并且品行良好无刑事犯罪记录，在行医过程中未发生医疗事故，未发生过违反与医疗活动有关的法规。必须熟练掌握心肺复苏、AED 的操作等急救操作。</w:t>
      </w:r>
    </w:p>
    <w:p>
      <w:pPr>
        <w:rPr>
          <w:rFonts w:ascii="仿宋" w:hAnsi="仿宋" w:eastAsia="仿宋" w:cs="仿宋"/>
          <w:b/>
          <w:bCs/>
          <w:sz w:val="28"/>
          <w:szCs w:val="28"/>
        </w:rPr>
      </w:pPr>
      <w:r>
        <w:rPr>
          <w:rFonts w:hint="eastAsia" w:ascii="仿宋" w:hAnsi="仿宋" w:eastAsia="仿宋" w:cs="仿宋"/>
          <w:sz w:val="28"/>
          <w:szCs w:val="28"/>
        </w:rPr>
        <w:tab/>
      </w:r>
      <w:r>
        <w:rPr>
          <w:rFonts w:hint="eastAsia" w:ascii="仿宋" w:hAnsi="仿宋" w:eastAsia="仿宋" w:cs="仿宋"/>
          <w:b/>
          <w:bCs/>
          <w:sz w:val="28"/>
          <w:szCs w:val="28"/>
        </w:rPr>
        <w:t>4.服务方负责配备必要的医疗器械</w:t>
      </w:r>
    </w:p>
    <w:p>
      <w:pPr>
        <w:ind w:firstLine="560" w:firstLineChars="200"/>
        <w:rPr>
          <w:rFonts w:ascii="仿宋" w:hAnsi="仿宋" w:eastAsia="仿宋" w:cs="仿宋"/>
          <w:sz w:val="28"/>
          <w:szCs w:val="28"/>
        </w:rPr>
      </w:pPr>
      <w:r>
        <w:rPr>
          <w:rFonts w:hint="eastAsia" w:ascii="仿宋" w:hAnsi="仿宋" w:eastAsia="仿宋" w:cs="仿宋"/>
          <w:sz w:val="28"/>
          <w:szCs w:val="28"/>
        </w:rPr>
        <w:t>医务室按卫生部门符合要求配备 AED 除颤仪、氧气、急救车、急救药品、呼吸气囊等急救必备设备，医疗器械配置参考：</w:t>
      </w:r>
    </w:p>
    <w:p>
      <w:pPr>
        <w:ind w:firstLine="560" w:firstLineChars="200"/>
        <w:rPr>
          <w:rFonts w:ascii="仿宋" w:hAnsi="仿宋" w:eastAsia="仿宋" w:cs="仿宋"/>
          <w:sz w:val="28"/>
          <w:szCs w:val="28"/>
        </w:rPr>
      </w:pPr>
      <w:r>
        <w:rPr>
          <w:rFonts w:hint="eastAsia" w:ascii="仿宋" w:hAnsi="仿宋" w:eastAsia="仿宋" w:cs="仿宋"/>
          <w:sz w:val="28"/>
          <w:szCs w:val="28"/>
        </w:rPr>
        <w:t>听诊器 （4副）、水银体温计（50 支）、体温枪（6支）、医用担架（4副）、急救药品车 （ 1辆）  、急救床 （ 1张）  、简易呼吸气囊（1 个）、氧气设备/制氧机（ 1 台）、 移动式氧气瓶氧气袋（2台）、电子式血糖仪（1 台）、 体重身高秤 （ 1 台）、诊疗床（4 台）、移动式紫外线消毒车（2台） 、医用雾化吸入器（2台）、特定电磁波治疗仪 TDP（1 台）、全自动中药煲（4 个）、 心电图机（1台）、吸痰机（ 1台）、储药冰箱 （1台）、急诊出诊箱（2台）、轮椅（1台）、颈椎牵引治疗仪（1 台）、 中频治疗仪（1 台）、医用拐杖（ 2副）、心肺复苏人体模型 CPR （1 套）、半自动体外心脏除颤仪 AED  （1台）、血压计（4台）</w:t>
      </w:r>
    </w:p>
    <w:p>
      <w:pPr>
        <w:ind w:firstLine="492" w:firstLineChars="175"/>
        <w:rPr>
          <w:rFonts w:ascii="仿宋" w:hAnsi="仿宋" w:eastAsia="仿宋" w:cs="仿宋"/>
          <w:sz w:val="28"/>
          <w:szCs w:val="28"/>
        </w:rPr>
      </w:pPr>
      <w:r>
        <w:rPr>
          <w:rFonts w:hint="eastAsia" w:ascii="仿宋" w:hAnsi="仿宋" w:eastAsia="仿宋" w:cs="仿宋"/>
          <w:b/>
          <w:bCs/>
          <w:sz w:val="28"/>
          <w:szCs w:val="28"/>
        </w:rPr>
        <w:t>5.服务方日常配置必要药品要求：</w:t>
      </w:r>
      <w:r>
        <w:rPr>
          <w:rFonts w:hint="eastAsia" w:ascii="仿宋" w:hAnsi="仿宋" w:eastAsia="仿宋" w:cs="仿宋"/>
          <w:sz w:val="28"/>
          <w:szCs w:val="28"/>
        </w:rPr>
        <w:t xml:space="preserve">150种以上，保证90%以上药品在师生医保范围内。     </w:t>
      </w:r>
      <w:r>
        <w:rPr>
          <w:rFonts w:hint="eastAsia" w:ascii="仿宋" w:hAnsi="仿宋" w:eastAsia="仿宋" w:cs="仿宋"/>
          <w:sz w:val="28"/>
          <w:szCs w:val="28"/>
        </w:rPr>
        <w:tab/>
      </w:r>
      <w:r>
        <w:rPr>
          <w:rFonts w:hint="eastAsia" w:ascii="仿宋" w:hAnsi="仿宋" w:eastAsia="仿宋" w:cs="仿宋"/>
          <w:sz w:val="28"/>
          <w:szCs w:val="28"/>
        </w:rPr>
        <w:tab/>
      </w:r>
    </w:p>
    <w:p>
      <w:pPr>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b/>
          <w:bCs/>
          <w:sz w:val="28"/>
          <w:szCs w:val="28"/>
        </w:rPr>
        <w:t>6.服务方对日常药价和诊疗费收取</w:t>
      </w:r>
    </w:p>
    <w:p>
      <w:pPr>
        <w:ind w:firstLine="560" w:firstLineChars="200"/>
        <w:rPr>
          <w:rFonts w:ascii="仿宋" w:hAnsi="仿宋" w:eastAsia="仿宋" w:cs="仿宋"/>
          <w:sz w:val="28"/>
          <w:szCs w:val="28"/>
        </w:rPr>
      </w:pPr>
      <w:r>
        <w:rPr>
          <w:rFonts w:hint="eastAsia" w:ascii="仿宋" w:hAnsi="仿宋" w:eastAsia="仿宋" w:cs="仿宋"/>
          <w:sz w:val="28"/>
          <w:szCs w:val="28"/>
        </w:rPr>
        <w:t>医务室所经营项目需符合医疗规范的医疗服务。医务室为非营利性医疗机构，执行同类基层社区卫生医疗机构的收费标准，价格不能高于医保价格目录和校外医疗机构市场价。提供医疗服务时，只收取普通门诊每人每次挂号费2元和急诊每次挂号费3元。医务室的所有医药费、治疗费等上墙公示，接受学校和上级卫生物价部门的监督。</w:t>
      </w:r>
    </w:p>
    <w:p>
      <w:pPr>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b/>
          <w:bCs/>
          <w:sz w:val="28"/>
          <w:szCs w:val="28"/>
        </w:rPr>
        <w:t>7.服务方需配合师生医保工作</w:t>
      </w:r>
    </w:p>
    <w:p>
      <w:pPr>
        <w:ind w:firstLine="560" w:firstLineChars="200"/>
        <w:rPr>
          <w:rFonts w:ascii="仿宋" w:hAnsi="仿宋" w:eastAsia="仿宋" w:cs="仿宋"/>
          <w:sz w:val="28"/>
          <w:szCs w:val="28"/>
        </w:rPr>
      </w:pPr>
      <w:r>
        <w:rPr>
          <w:rFonts w:hint="eastAsia" w:ascii="仿宋" w:hAnsi="仿宋" w:eastAsia="仿宋" w:cs="仿宋"/>
          <w:sz w:val="28"/>
          <w:szCs w:val="28"/>
        </w:rPr>
        <w:t>配合基本医疗保险工作，负责做好教职工、学生医保相关工作统筹，包括但不限于学生医保政策的宣传、每年医保新参保续保和停保工作，医保普通门诊医疗费报销审核登记，学生异地住院费用追溯和零星报销等工作。"</w:t>
      </w:r>
      <w:r>
        <w:rPr>
          <w:rFonts w:hint="eastAsia" w:ascii="仿宋" w:hAnsi="仿宋" w:eastAsia="仿宋" w:cs="仿宋"/>
          <w:sz w:val="28"/>
          <w:szCs w:val="28"/>
        </w:rPr>
        <w:tab/>
      </w:r>
      <w:r>
        <w:rPr>
          <w:rFonts w:hint="eastAsia" w:ascii="仿宋" w:hAnsi="仿宋" w:eastAsia="仿宋" w:cs="仿宋"/>
          <w:sz w:val="28"/>
          <w:szCs w:val="28"/>
        </w:rPr>
        <w:tab/>
      </w:r>
    </w:p>
    <w:p>
      <w:pPr>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b/>
          <w:bCs/>
          <w:sz w:val="28"/>
          <w:szCs w:val="28"/>
        </w:rPr>
        <w:t>8.组织健康知识宣传要求：</w:t>
      </w:r>
    </w:p>
    <w:p>
      <w:pPr>
        <w:ind w:firstLine="560" w:firstLineChars="200"/>
        <w:rPr>
          <w:rFonts w:ascii="仿宋" w:hAnsi="仿宋" w:eastAsia="仿宋" w:cs="仿宋"/>
          <w:sz w:val="28"/>
          <w:szCs w:val="28"/>
        </w:rPr>
      </w:pPr>
      <w:r>
        <w:rPr>
          <w:rFonts w:hint="eastAsia" w:ascii="仿宋" w:hAnsi="仿宋" w:eastAsia="仿宋" w:cs="仿宋"/>
          <w:sz w:val="28"/>
          <w:szCs w:val="28"/>
        </w:rPr>
        <w:t>服务方每年至少开展2次的大型健康教育讲座，并提供课件；每学期至少更新2次传染病防控相关知识宣传栏内容。</w:t>
      </w:r>
      <w:r>
        <w:rPr>
          <w:rFonts w:hint="eastAsia" w:ascii="仿宋" w:hAnsi="仿宋" w:eastAsia="仿宋" w:cs="仿宋"/>
          <w:sz w:val="28"/>
          <w:szCs w:val="28"/>
        </w:rPr>
        <w:tab/>
      </w:r>
    </w:p>
    <w:p>
      <w:pPr>
        <w:ind w:firstLine="843" w:firstLineChars="300"/>
        <w:rPr>
          <w:rFonts w:ascii="仿宋" w:hAnsi="仿宋" w:eastAsia="仿宋" w:cs="仿宋"/>
          <w:sz w:val="28"/>
          <w:szCs w:val="28"/>
        </w:rPr>
      </w:pPr>
      <w:r>
        <w:rPr>
          <w:rFonts w:hint="eastAsia" w:ascii="仿宋" w:hAnsi="仿宋" w:eastAsia="仿宋" w:cs="仿宋"/>
          <w:b/>
          <w:bCs/>
          <w:sz w:val="28"/>
          <w:szCs w:val="28"/>
        </w:rPr>
        <w:t>9.对服务方资质要求：</w:t>
      </w:r>
      <w:r>
        <w:rPr>
          <w:rFonts w:hint="eastAsia" w:ascii="仿宋" w:hAnsi="仿宋" w:eastAsia="仿宋" w:cs="仿宋"/>
          <w:sz w:val="28"/>
          <w:szCs w:val="28"/>
        </w:rPr>
        <w:t>具备《医疗机构执业许可证》</w:t>
      </w:r>
      <w:r>
        <w:rPr>
          <w:rFonts w:hint="eastAsia" w:ascii="仿宋" w:hAnsi="仿宋" w:eastAsia="仿宋" w:cs="仿宋"/>
          <w:sz w:val="28"/>
          <w:szCs w:val="28"/>
        </w:rPr>
        <w:tab/>
      </w:r>
      <w:r>
        <w:rPr>
          <w:rFonts w:hint="eastAsia" w:ascii="仿宋" w:hAnsi="仿宋" w:eastAsia="仿宋" w:cs="仿宋"/>
          <w:sz w:val="28"/>
          <w:szCs w:val="28"/>
        </w:rPr>
        <w:tab/>
      </w:r>
    </w:p>
    <w:p>
      <w:pPr>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 xml:space="preserve">   </w:t>
      </w:r>
      <w:r>
        <w:rPr>
          <w:rFonts w:hint="eastAsia" w:ascii="仿宋" w:hAnsi="仿宋" w:eastAsia="仿宋" w:cs="仿宋"/>
          <w:b/>
          <w:bCs/>
          <w:sz w:val="28"/>
          <w:szCs w:val="28"/>
        </w:rPr>
        <w:t>10.托管年限：</w:t>
      </w:r>
      <w:r>
        <w:rPr>
          <w:rFonts w:hint="eastAsia" w:ascii="仿宋" w:hAnsi="仿宋" w:eastAsia="仿宋" w:cs="仿宋"/>
          <w:sz w:val="28"/>
          <w:szCs w:val="28"/>
        </w:rPr>
        <w:tab/>
      </w:r>
      <w:r>
        <w:rPr>
          <w:rFonts w:hint="eastAsia" w:ascii="仿宋" w:hAnsi="仿宋" w:eastAsia="仿宋" w:cs="仿宋"/>
          <w:sz w:val="28"/>
          <w:szCs w:val="28"/>
        </w:rPr>
        <w:t>3年</w:t>
      </w:r>
      <w:r>
        <w:rPr>
          <w:rFonts w:hint="eastAsia" w:ascii="仿宋" w:hAnsi="仿宋" w:eastAsia="仿宋" w:cs="仿宋"/>
          <w:sz w:val="28"/>
          <w:szCs w:val="28"/>
        </w:rPr>
        <w:tab/>
      </w:r>
    </w:p>
    <w:p>
      <w:pPr>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11.高校合作案例要求：</w:t>
      </w:r>
      <w:r>
        <w:rPr>
          <w:rFonts w:hint="eastAsia" w:ascii="仿宋" w:hAnsi="仿宋" w:eastAsia="仿宋" w:cs="仿宋"/>
          <w:sz w:val="28"/>
          <w:szCs w:val="28"/>
        </w:rPr>
        <w:t>5家及以上</w:t>
      </w:r>
      <w:r>
        <w:rPr>
          <w:rFonts w:hint="eastAsia" w:ascii="仿宋" w:hAnsi="仿宋" w:eastAsia="仿宋" w:cs="仿宋"/>
          <w:sz w:val="28"/>
          <w:szCs w:val="28"/>
        </w:rPr>
        <w:tab/>
      </w:r>
      <w:r>
        <w:rPr>
          <w:rFonts w:hint="eastAsia" w:ascii="仿宋" w:hAnsi="仿宋" w:eastAsia="仿宋" w:cs="仿宋"/>
          <w:sz w:val="28"/>
          <w:szCs w:val="28"/>
        </w:rPr>
        <w:tab/>
      </w:r>
    </w:p>
    <w:p>
      <w:pPr>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 xml:space="preserve">   12.由服务方负责医务室日常运营水电费缴纳。</w:t>
      </w:r>
    </w:p>
    <w:p>
      <w:pPr>
        <w:rPr>
          <w:rFonts w:ascii="仿宋" w:hAnsi="仿宋" w:eastAsia="仿宋" w:cs="仿宋"/>
          <w:sz w:val="28"/>
          <w:szCs w:val="28"/>
        </w:rPr>
      </w:pPr>
    </w:p>
    <w:p>
      <w:pPr>
        <w:ind w:firstLine="843" w:firstLineChars="300"/>
        <w:rPr>
          <w:rFonts w:ascii="仿宋" w:hAnsi="仿宋" w:eastAsia="仿宋" w:cs="仿宋"/>
          <w:b/>
          <w:bCs/>
          <w:sz w:val="28"/>
          <w:szCs w:val="28"/>
        </w:rPr>
      </w:pPr>
      <w:r>
        <w:rPr>
          <w:rFonts w:hint="eastAsia" w:ascii="仿宋" w:hAnsi="仿宋" w:eastAsia="仿宋" w:cs="仿宋"/>
          <w:b/>
          <w:bCs/>
          <w:sz w:val="28"/>
          <w:szCs w:val="28"/>
        </w:rPr>
        <w:t>二、由校方负责事项：</w:t>
      </w:r>
    </w:p>
    <w:p>
      <w:pPr>
        <w:ind w:left="284" w:leftChars="129" w:firstLine="557" w:firstLineChars="198"/>
        <w:rPr>
          <w:rFonts w:ascii="仿宋" w:hAnsi="仿宋" w:eastAsia="仿宋" w:cs="仿宋"/>
          <w:sz w:val="28"/>
          <w:szCs w:val="28"/>
        </w:rPr>
      </w:pPr>
      <w:r>
        <w:rPr>
          <w:rFonts w:hint="eastAsia" w:ascii="仿宋" w:hAnsi="仿宋" w:eastAsia="仿宋" w:cs="仿宋"/>
          <w:b/>
          <w:bCs/>
          <w:sz w:val="28"/>
          <w:szCs w:val="28"/>
        </w:rPr>
        <w:t>校方负责医务室的装修、办公家具、办公设备的配置、生活配套服务、医务室场地租金。</w:t>
      </w:r>
    </w:p>
    <w:p>
      <w:pPr>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p>
    <w:p>
      <w:pPr>
        <w:rPr>
          <w:rFonts w:ascii="仿宋" w:hAnsi="仿宋" w:eastAsia="仿宋"/>
          <w:b/>
          <w:color w:val="FF0000"/>
          <w:sz w:val="36"/>
          <w:szCs w:val="36"/>
        </w:rPr>
        <w:sectPr>
          <w:headerReference r:id="rId7" w:type="first"/>
          <w:pgSz w:w="11906" w:h="16838"/>
          <w:pgMar w:top="1440" w:right="1416" w:bottom="1440" w:left="1134" w:header="851" w:footer="227" w:gutter="0"/>
          <w:cols w:space="425" w:num="1"/>
          <w:titlePg/>
          <w:docGrid w:type="lines" w:linePitch="312" w:charSpace="0"/>
        </w:sectPr>
      </w:pPr>
      <w:r>
        <w:rPr>
          <w:rFonts w:ascii="仿宋" w:hAnsi="仿宋" w:eastAsia="仿宋"/>
          <w:b/>
          <w:color w:val="FF0000"/>
          <w:sz w:val="36"/>
          <w:szCs w:val="36"/>
        </w:rPr>
        <w:br w:type="page"/>
      </w:r>
    </w:p>
    <w:p>
      <w:pPr>
        <w:rPr>
          <w:rFonts w:ascii="仿宋" w:hAnsi="仿宋" w:eastAsia="仿宋"/>
          <w:b/>
          <w:color w:val="FF0000"/>
          <w:sz w:val="36"/>
          <w:szCs w:val="36"/>
        </w:rPr>
      </w:pPr>
    </w:p>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r>
        <w:rPr>
          <w:rFonts w:hint="eastAsia" w:ascii="仿宋" w:hAnsi="仿宋" w:eastAsia="仿宋"/>
          <w:b/>
          <w:sz w:val="72"/>
          <w:szCs w:val="72"/>
        </w:rPr>
        <w:t>广州应用科技学院</w:t>
      </w:r>
    </w:p>
    <w:p>
      <w:pPr>
        <w:spacing w:line="580" w:lineRule="exact"/>
        <w:jc w:val="center"/>
        <w:rPr>
          <w:rFonts w:ascii="仿宋" w:hAnsi="仿宋" w:eastAsia="仿宋"/>
          <w:b/>
          <w:sz w:val="44"/>
          <w:szCs w:val="44"/>
        </w:rPr>
      </w:pPr>
      <w:r>
        <w:rPr>
          <w:rFonts w:hint="eastAsia" w:ascii="仿宋" w:hAnsi="仿宋" w:eastAsia="仿宋"/>
          <w:b/>
          <w:sz w:val="44"/>
          <w:szCs w:val="44"/>
        </w:rPr>
        <w:t>关于肇庆校区医务室托管（不含师生体检服务）项目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参与人名称（公司全称）：</w:t>
      </w:r>
      <w:r>
        <w:rPr>
          <w:rFonts w:ascii="仿宋" w:hAnsi="仿宋" w:eastAsia="仿宋"/>
          <w:b/>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参与人授权代表：X</w:t>
      </w:r>
      <w:r>
        <w:rPr>
          <w:rFonts w:ascii="仿宋" w:hAnsi="仿宋" w:eastAsia="仿宋"/>
          <w:b/>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9" w:type="first"/>
          <w:headerReference r:id="rId8"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sz w:val="28"/>
          <w:szCs w:val="28"/>
        </w:rPr>
      </w:pPr>
      <w:bookmarkStart w:id="50" w:name="_Toc213755939"/>
      <w:bookmarkStart w:id="51" w:name="_Toc181436461"/>
      <w:bookmarkStart w:id="52" w:name="_Toc191802690"/>
      <w:bookmarkStart w:id="53" w:name="_Toc177985469"/>
      <w:bookmarkStart w:id="54" w:name="_Toc267059653"/>
      <w:bookmarkStart w:id="55" w:name="_Toc192663835"/>
      <w:bookmarkStart w:id="56" w:name="_Toc180302913"/>
      <w:bookmarkStart w:id="57" w:name="_Toc211917116"/>
      <w:bookmarkStart w:id="58" w:name="_Toc182372782"/>
      <w:bookmarkStart w:id="59" w:name="_Toc181436565"/>
      <w:bookmarkStart w:id="60" w:name="_Toc267059806"/>
      <w:bookmarkStart w:id="61" w:name="_Toc192663686"/>
      <w:bookmarkStart w:id="62" w:name="_Toc259692647"/>
      <w:bookmarkStart w:id="63" w:name="_Toc223146608"/>
      <w:bookmarkStart w:id="64" w:name="_Toc182805217"/>
      <w:bookmarkStart w:id="65" w:name="_Toc191803626"/>
      <w:bookmarkStart w:id="66" w:name="_Toc169332838"/>
      <w:bookmarkStart w:id="67" w:name="_Toc266870432"/>
      <w:bookmarkStart w:id="68" w:name="_Toc213755858"/>
      <w:bookmarkStart w:id="69" w:name="_Toc169332949"/>
      <w:bookmarkStart w:id="70" w:name="_Toc225669322"/>
      <w:bookmarkStart w:id="71" w:name="_Toc236021449"/>
      <w:bookmarkStart w:id="72" w:name="_Toc267060208"/>
      <w:bookmarkStart w:id="73" w:name="_Toc191789329"/>
      <w:bookmarkStart w:id="74" w:name="_Toc193165734"/>
      <w:bookmarkStart w:id="75" w:name="_Toc259692740"/>
      <w:bookmarkStart w:id="76" w:name="_Toc251613829"/>
      <w:bookmarkStart w:id="77" w:name="_Toc267059539"/>
      <w:bookmarkStart w:id="78" w:name="_Toc213208766"/>
      <w:bookmarkStart w:id="79" w:name="_Toc230071147"/>
      <w:bookmarkStart w:id="80" w:name="_Toc217891402"/>
      <w:bookmarkStart w:id="81" w:name="_Toc191783222"/>
      <w:bookmarkStart w:id="82" w:name="_Toc273178698"/>
      <w:bookmarkStart w:id="83" w:name="_Toc266868670"/>
      <w:bookmarkStart w:id="84" w:name="_Toc170798793"/>
      <w:bookmarkStart w:id="85" w:name="_Toc255975007"/>
      <w:bookmarkStart w:id="86" w:name="_Toc192996446"/>
      <w:bookmarkStart w:id="87" w:name="_Toc251586231"/>
      <w:bookmarkStart w:id="88" w:name="_Toc235438274"/>
      <w:bookmarkStart w:id="89" w:name="_Toc267060453"/>
      <w:bookmarkStart w:id="90" w:name="_Toc266868937"/>
      <w:bookmarkStart w:id="91" w:name="_Toc267059919"/>
      <w:bookmarkStart w:id="92" w:name="_Toc266870907"/>
      <w:bookmarkStart w:id="93" w:name="_Toc160880529"/>
      <w:bookmarkStart w:id="94" w:name="_Toc160880160"/>
      <w:bookmarkStart w:id="95" w:name="_Toc266870833"/>
      <w:bookmarkStart w:id="96" w:name="_Toc267059181"/>
      <w:bookmarkStart w:id="97" w:name="_Toc235437991"/>
      <w:bookmarkStart w:id="98" w:name="_Toc213755995"/>
      <w:bookmarkStart w:id="99" w:name="_Toc267060321"/>
      <w:bookmarkStart w:id="100" w:name="_Toc258401256"/>
      <w:bookmarkStart w:id="101" w:name="_Toc213756051"/>
      <w:bookmarkStart w:id="102" w:name="_Toc203355733"/>
      <w:bookmarkStart w:id="103" w:name="_Toc249325711"/>
      <w:bookmarkStart w:id="104" w:name="_Toc267060068"/>
      <w:bookmarkStart w:id="105" w:name="_Toc193160448"/>
      <w:bookmarkStart w:id="106" w:name="_Toc267059030"/>
      <w:bookmarkStart w:id="107" w:name="_Toc219800243"/>
      <w:bookmarkStart w:id="108" w:name="_Toc235438344"/>
      <w:bookmarkStart w:id="109" w:name="_Toc259520865"/>
      <w:bookmarkStart w:id="110" w:name="_Toc232302115"/>
      <w:bookmarkStart w:id="111" w:name="_Toc227058530"/>
      <w:bookmarkStart w:id="112" w:name="_Toc192664153"/>
      <w:bookmarkStart w:id="113" w:name="_Toc254790899"/>
      <w:bookmarkStart w:id="114" w:name="_Toc253066614"/>
      <w:bookmarkStart w:id="115" w:name="_Toc192996338"/>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致：广州应用科技学院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 </w:t>
      </w:r>
      <w:r>
        <w:rPr>
          <w:rFonts w:hint="eastAsia" w:ascii="仿宋" w:hAnsi="仿宋" w:eastAsia="仿宋"/>
          <w:sz w:val="28"/>
          <w:szCs w:val="28"/>
          <w:u w:val="single"/>
        </w:rPr>
        <w:t xml:space="preserve">     </w:t>
      </w:r>
      <w:r>
        <w:rPr>
          <w:rFonts w:hint="eastAsia" w:ascii="仿宋" w:hAnsi="仿宋" w:eastAsia="仿宋"/>
          <w:sz w:val="28"/>
          <w:szCs w:val="28"/>
        </w:rPr>
        <w:t xml:space="preserve">项目的公开询价邀请（编号）: </w:t>
      </w:r>
      <w:r>
        <w:rPr>
          <w:rFonts w:hint="eastAsia" w:ascii="仿宋" w:hAnsi="仿宋" w:eastAsia="仿宋"/>
          <w:sz w:val="28"/>
          <w:szCs w:val="28"/>
          <w:u w:val="single"/>
        </w:rPr>
        <w:t xml:space="preserve">        </w:t>
      </w:r>
      <w:r>
        <w:rPr>
          <w:rFonts w:hint="eastAsia" w:ascii="仿宋" w:hAnsi="仿宋" w:eastAsia="仿宋"/>
          <w:sz w:val="28"/>
          <w:szCs w:val="28"/>
        </w:rPr>
        <w:t>，本签字代表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w:t>
      </w:r>
      <w:r>
        <w:rPr>
          <w:rFonts w:hint="eastAsia" w:ascii="仿宋" w:hAnsi="仿宋" w:eastAsia="仿宋"/>
          <w:sz w:val="28"/>
          <w:szCs w:val="28"/>
          <w:u w:val="single"/>
        </w:rPr>
        <w:t>1份和副本2份。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报价表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6"/>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、报价表</w:t>
      </w:r>
    </w:p>
    <w:p>
      <w:pPr>
        <w:spacing w:line="380" w:lineRule="exact"/>
        <w:ind w:left="147" w:leftChars="67"/>
        <w:rPr>
          <w:rFonts w:ascii="仿宋" w:hAnsi="仿宋" w:eastAsia="仿宋"/>
          <w:sz w:val="28"/>
          <w:szCs w:val="28"/>
        </w:rPr>
      </w:pP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货币单位：元</w:t>
      </w:r>
    </w:p>
    <w:tbl>
      <w:tblPr>
        <w:tblStyle w:val="24"/>
        <w:tblW w:w="7858" w:type="dxa"/>
        <w:jc w:val="center"/>
        <w:tblLayout w:type="fixed"/>
        <w:tblCellMar>
          <w:top w:w="0" w:type="dxa"/>
          <w:left w:w="108" w:type="dxa"/>
          <w:bottom w:w="0" w:type="dxa"/>
          <w:right w:w="108" w:type="dxa"/>
        </w:tblCellMar>
      </w:tblPr>
      <w:tblGrid>
        <w:gridCol w:w="1621"/>
        <w:gridCol w:w="1599"/>
        <w:gridCol w:w="1701"/>
        <w:gridCol w:w="1342"/>
        <w:gridCol w:w="1595"/>
      </w:tblGrid>
      <w:tr>
        <w:tblPrEx>
          <w:tblCellMar>
            <w:top w:w="0" w:type="dxa"/>
            <w:left w:w="108" w:type="dxa"/>
            <w:bottom w:w="0" w:type="dxa"/>
            <w:right w:w="108" w:type="dxa"/>
          </w:tblCellMar>
        </w:tblPrEx>
        <w:trPr>
          <w:trHeight w:val="725" w:hRule="atLeast"/>
          <w:jc w:val="center"/>
        </w:trPr>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p>
            <w:pPr>
              <w:jc w:val="center"/>
              <w:rPr>
                <w:rFonts w:ascii="仿宋" w:hAnsi="仿宋" w:eastAsia="仿宋" w:cs="Tahoma"/>
                <w:color w:val="000000"/>
                <w:sz w:val="20"/>
                <w:szCs w:val="20"/>
              </w:rPr>
            </w:pPr>
            <w:r>
              <w:rPr>
                <w:rFonts w:hint="eastAsia" w:ascii="仿宋" w:hAnsi="仿宋" w:eastAsia="仿宋" w:cs="Tahoma"/>
                <w:color w:val="000000"/>
                <w:sz w:val="20"/>
                <w:szCs w:val="20"/>
              </w:rPr>
              <w:t>托管时间</w:t>
            </w:r>
          </w:p>
        </w:tc>
        <w:tc>
          <w:tcPr>
            <w:tcW w:w="1599"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在校学生人数</w:t>
            </w:r>
          </w:p>
        </w:tc>
        <w:tc>
          <w:tcPr>
            <w:tcW w:w="170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付款方式</w:t>
            </w:r>
          </w:p>
        </w:tc>
        <w:tc>
          <w:tcPr>
            <w:tcW w:w="1342"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年托管费含税报价    （元）</w:t>
            </w:r>
          </w:p>
        </w:tc>
        <w:tc>
          <w:tcPr>
            <w:tcW w:w="159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834" w:hRule="atLeast"/>
          <w:jc w:val="center"/>
        </w:trPr>
        <w:tc>
          <w:tcPr>
            <w:tcW w:w="1621"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2021.9-2022.8</w:t>
            </w:r>
          </w:p>
        </w:tc>
        <w:tc>
          <w:tcPr>
            <w:tcW w:w="159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约</w:t>
            </w:r>
            <w:r>
              <w:rPr>
                <w:rFonts w:ascii="仿宋" w:hAnsi="仿宋" w:eastAsia="仿宋" w:cs="Tahoma"/>
                <w:color w:val="000000"/>
                <w:sz w:val="20"/>
                <w:szCs w:val="20"/>
              </w:rPr>
              <w:t>6000</w:t>
            </w:r>
            <w:r>
              <w:rPr>
                <w:rFonts w:hint="eastAsia" w:ascii="仿宋" w:hAnsi="仿宋" w:eastAsia="仿宋" w:cs="Tahoma"/>
                <w:color w:val="000000"/>
                <w:sz w:val="20"/>
                <w:szCs w:val="20"/>
              </w:rPr>
              <w:t>人</w:t>
            </w:r>
          </w:p>
        </w:tc>
        <w:tc>
          <w:tcPr>
            <w:tcW w:w="1701" w:type="dxa"/>
            <w:vMerge w:val="restart"/>
            <w:tcBorders>
              <w:top w:val="nil"/>
              <w:left w:val="nil"/>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每半年结算一次</w:t>
            </w:r>
          </w:p>
        </w:tc>
        <w:tc>
          <w:tcPr>
            <w:tcW w:w="1342"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595" w:type="dxa"/>
            <w:vMerge w:val="restart"/>
            <w:tcBorders>
              <w:top w:val="nil"/>
              <w:left w:val="nil"/>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包含方案中所有服务内容及相关要求</w:t>
            </w:r>
          </w:p>
        </w:tc>
      </w:tr>
      <w:tr>
        <w:tblPrEx>
          <w:tblCellMar>
            <w:top w:w="0" w:type="dxa"/>
            <w:left w:w="108" w:type="dxa"/>
            <w:bottom w:w="0" w:type="dxa"/>
            <w:right w:w="108" w:type="dxa"/>
          </w:tblCellMar>
        </w:tblPrEx>
        <w:trPr>
          <w:trHeight w:val="690" w:hRule="atLeast"/>
          <w:jc w:val="center"/>
        </w:trPr>
        <w:tc>
          <w:tcPr>
            <w:tcW w:w="1621"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2022.9-2024.8</w:t>
            </w:r>
          </w:p>
        </w:tc>
        <w:tc>
          <w:tcPr>
            <w:tcW w:w="159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约12000-2</w:t>
            </w:r>
            <w:r>
              <w:rPr>
                <w:rFonts w:hint="eastAsia" w:ascii="仿宋" w:hAnsi="仿宋" w:eastAsia="仿宋" w:cs="Tahoma"/>
                <w:color w:val="000000"/>
                <w:sz w:val="20"/>
                <w:szCs w:val="20"/>
                <w:lang w:val="en-US" w:eastAsia="zh-CN"/>
              </w:rPr>
              <w:t>0</w:t>
            </w:r>
            <w:bookmarkStart w:id="236" w:name="_GoBack"/>
            <w:bookmarkEnd w:id="236"/>
            <w:r>
              <w:rPr>
                <w:rFonts w:hint="eastAsia" w:ascii="仿宋" w:hAnsi="仿宋" w:eastAsia="仿宋" w:cs="Tahoma"/>
                <w:color w:val="000000"/>
                <w:sz w:val="20"/>
                <w:szCs w:val="20"/>
              </w:rPr>
              <w:t>000人</w:t>
            </w:r>
          </w:p>
        </w:tc>
        <w:tc>
          <w:tcPr>
            <w:tcW w:w="1701" w:type="dxa"/>
            <w:vMerge w:val="continue"/>
            <w:tcBorders>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342"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595" w:type="dxa"/>
            <w:vMerge w:val="continue"/>
            <w:tcBorders>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jc w:val="center"/>
        </w:trPr>
        <w:tc>
          <w:tcPr>
            <w:tcW w:w="49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293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8"/>
          <w:szCs w:val="28"/>
        </w:rPr>
      </w:pPr>
    </w:p>
    <w:p>
      <w:pPr>
        <w:spacing w:line="380" w:lineRule="exact"/>
        <w:ind w:left="147" w:leftChars="67" w:firstLine="560" w:firstLineChars="200"/>
        <w:rPr>
          <w:rFonts w:ascii="仿宋" w:hAnsi="仿宋" w:eastAsia="仿宋"/>
          <w:sz w:val="28"/>
          <w:szCs w:val="28"/>
        </w:rPr>
      </w:pPr>
      <w:r>
        <w:rPr>
          <w:rFonts w:ascii="仿宋" w:hAnsi="仿宋" w:eastAsia="仿宋"/>
          <w:sz w:val="28"/>
          <w:szCs w:val="28"/>
        </w:rPr>
        <w:t>注：</w:t>
      </w:r>
      <w:r>
        <w:rPr>
          <w:rFonts w:hint="eastAsia" w:ascii="仿宋" w:hAnsi="仿宋" w:eastAsia="仿宋"/>
          <w:sz w:val="28"/>
          <w:szCs w:val="28"/>
        </w:rPr>
        <w:t>以上报价含税、含办证费和医务室运营方案要求内容规范实施的所有费用。</w:t>
      </w:r>
    </w:p>
    <w:p>
      <w:pPr>
        <w:spacing w:line="360" w:lineRule="auto"/>
        <w:ind w:right="1240"/>
        <w:jc w:val="right"/>
        <w:rPr>
          <w:rFonts w:ascii="仿宋" w:hAnsi="仿宋" w:eastAsia="仿宋"/>
          <w:sz w:val="28"/>
          <w:szCs w:val="28"/>
          <w:lang w:val="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6" w:name="_Toc223146614"/>
      <w:bookmarkStart w:id="117" w:name="_Toc273178703"/>
      <w:bookmarkStart w:id="118" w:name="_Toc191802695"/>
      <w:bookmarkStart w:id="119" w:name="_Toc160880534"/>
      <w:bookmarkStart w:id="120" w:name="_Toc169332954"/>
      <w:bookmarkStart w:id="121" w:name="_Toc192663691"/>
      <w:bookmarkStart w:id="122" w:name="_Toc267060326"/>
      <w:bookmarkStart w:id="123" w:name="_Toc267059658"/>
      <w:bookmarkStart w:id="124" w:name="_Toc232302122"/>
      <w:bookmarkStart w:id="125" w:name="_Toc259692656"/>
      <w:bookmarkStart w:id="126" w:name="_Toc259692749"/>
      <w:bookmarkStart w:id="127" w:name="_Toc254790909"/>
      <w:bookmarkStart w:id="128" w:name="_Toc211917121"/>
      <w:bookmarkStart w:id="129" w:name="_Toc267060076"/>
      <w:bookmarkStart w:id="130" w:name="_Toc192996343"/>
      <w:bookmarkStart w:id="131" w:name="_Toc267059924"/>
      <w:bookmarkStart w:id="132" w:name="_Toc213208771"/>
      <w:bookmarkStart w:id="133" w:name="_Toc235438281"/>
      <w:bookmarkStart w:id="134" w:name="_Toc267059811"/>
      <w:bookmarkStart w:id="135" w:name="_Toc266870839"/>
      <w:bookmarkStart w:id="136" w:name="_Toc266868943"/>
      <w:bookmarkStart w:id="137" w:name="_Toc213755945"/>
      <w:bookmarkStart w:id="138" w:name="_Toc191789334"/>
      <w:bookmarkStart w:id="139" w:name="_Toc266870916"/>
      <w:bookmarkStart w:id="140" w:name="_Toc213756001"/>
      <w:bookmarkStart w:id="141" w:name="_Toc169332843"/>
      <w:bookmarkStart w:id="142" w:name="_Toc255975016"/>
      <w:bookmarkStart w:id="143" w:name="_Toc191783227"/>
      <w:bookmarkStart w:id="144" w:name="_Toc235438352"/>
      <w:bookmarkStart w:id="145" w:name="_Toc160880165"/>
      <w:bookmarkStart w:id="146" w:name="_Toc182805222"/>
      <w:bookmarkStart w:id="147" w:name="_Toc267059186"/>
      <w:bookmarkStart w:id="148" w:name="_Toc251586241"/>
      <w:bookmarkStart w:id="149" w:name="_Toc266870441"/>
      <w:bookmarkStart w:id="150" w:name="_Toc253066624"/>
      <w:bookmarkStart w:id="151" w:name="_Toc213755864"/>
      <w:bookmarkStart w:id="152" w:name="_Toc177985474"/>
      <w:bookmarkStart w:id="153" w:name="_Toc230071153"/>
      <w:bookmarkStart w:id="154" w:name="_Toc203355738"/>
      <w:bookmarkStart w:id="155" w:name="_Toc267060461"/>
      <w:bookmarkStart w:id="156" w:name="_Toc170798798"/>
      <w:bookmarkStart w:id="157" w:name="_Toc181436570"/>
      <w:bookmarkStart w:id="158" w:name="_Toc259520874"/>
      <w:bookmarkStart w:id="159" w:name="_Toc191803631"/>
      <w:bookmarkStart w:id="160" w:name="_Toc267059544"/>
      <w:bookmarkStart w:id="161" w:name="_Toc181436466"/>
      <w:bookmarkStart w:id="162" w:name="_Toc266868679"/>
      <w:bookmarkStart w:id="163" w:name="_Toc227058536"/>
      <w:bookmarkStart w:id="164" w:name="_Toc249325720"/>
      <w:bookmarkStart w:id="165" w:name="_Toc192664158"/>
      <w:bookmarkStart w:id="166" w:name="_Toc235437998"/>
      <w:bookmarkStart w:id="167" w:name="_Toc267059035"/>
      <w:bookmarkStart w:id="168" w:name="_Toc217891408"/>
      <w:bookmarkStart w:id="169" w:name="_Toc225669328"/>
      <w:bookmarkStart w:id="170" w:name="_Toc258401265"/>
      <w:bookmarkStart w:id="171" w:name="_Toc219800249"/>
      <w:bookmarkStart w:id="172" w:name="_Toc193165739"/>
      <w:bookmarkStart w:id="173" w:name="_Toc213756057"/>
      <w:bookmarkStart w:id="174" w:name="_Toc236021457"/>
      <w:bookmarkStart w:id="175" w:name="_Toc180302918"/>
      <w:bookmarkStart w:id="176" w:name="_Toc182372787"/>
      <w:bookmarkStart w:id="177" w:name="_Toc251613839"/>
      <w:bookmarkStart w:id="178" w:name="_Toc267060216"/>
      <w:bookmarkStart w:id="179" w:name="_Toc192996451"/>
      <w:bookmarkStart w:id="180" w:name="_Toc192663840"/>
      <w:bookmarkStart w:id="181" w:name="_Toc193160453"/>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6"/>
        <w:rPr>
          <w:rFonts w:ascii="仿宋" w:hAnsi="仿宋" w:eastAsia="仿宋"/>
          <w:szCs w:val="28"/>
        </w:rPr>
      </w:pPr>
    </w:p>
    <w:p>
      <w:pPr>
        <w:spacing w:line="380" w:lineRule="exact"/>
        <w:jc w:val="center"/>
        <w:outlineLvl w:val="2"/>
        <w:rPr>
          <w:rFonts w:ascii="仿宋" w:hAnsi="仿宋" w:eastAsia="仿宋"/>
          <w:b/>
          <w:sz w:val="28"/>
          <w:szCs w:val="28"/>
        </w:rPr>
      </w:pPr>
      <w:bookmarkStart w:id="182" w:name="_Toc227058537"/>
      <w:bookmarkStart w:id="183" w:name="_Toc251586242"/>
      <w:bookmarkStart w:id="184" w:name="_Toc266868680"/>
      <w:bookmarkStart w:id="185" w:name="_Toc259692657"/>
      <w:bookmarkStart w:id="186" w:name="_Toc266870442"/>
      <w:bookmarkStart w:id="187" w:name="_Toc230071154"/>
      <w:bookmarkStart w:id="188" w:name="_Toc249325721"/>
      <w:bookmarkStart w:id="189" w:name="_Toc259520875"/>
      <w:bookmarkStart w:id="190" w:name="_Toc235438353"/>
      <w:bookmarkStart w:id="191" w:name="_Toc235437999"/>
      <w:bookmarkStart w:id="192" w:name="_Toc258401266"/>
      <w:bookmarkStart w:id="193" w:name="_Toc253066625"/>
      <w:bookmarkStart w:id="194" w:name="_Toc217891409"/>
      <w:bookmarkStart w:id="195" w:name="_Toc259692750"/>
      <w:bookmarkStart w:id="196" w:name="_Toc267060462"/>
      <w:bookmarkStart w:id="197" w:name="_Toc255975017"/>
      <w:bookmarkStart w:id="198" w:name="_Toc213756058"/>
      <w:bookmarkStart w:id="199" w:name="_Toc267060217"/>
      <w:bookmarkStart w:id="200" w:name="_Toc251613840"/>
      <w:bookmarkStart w:id="201" w:name="_Toc235438282"/>
      <w:bookmarkStart w:id="202" w:name="_Toc266870917"/>
      <w:bookmarkStart w:id="203" w:name="_Toc219800250"/>
      <w:bookmarkStart w:id="204" w:name="_Toc223146615"/>
      <w:bookmarkStart w:id="205" w:name="_Toc232302123"/>
      <w:bookmarkStart w:id="206" w:name="_Toc225669329"/>
      <w:bookmarkStart w:id="207" w:name="_Toc267060077"/>
      <w:bookmarkStart w:id="208" w:name="_Toc254790910"/>
      <w:bookmarkStart w:id="209" w:name="_Toc236021458"/>
      <w:r>
        <w:rPr>
          <w:rFonts w:ascii="仿宋" w:hAnsi="仿宋" w:eastAsia="仿宋"/>
          <w:b/>
          <w:sz w:val="28"/>
          <w:szCs w:val="28"/>
        </w:rPr>
        <w:t>3</w:t>
      </w:r>
      <w:r>
        <w:rPr>
          <w:rFonts w:hint="eastAsia" w:ascii="仿宋" w:hAnsi="仿宋" w:eastAsia="仿宋"/>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sz w:val="28"/>
          <w:szCs w:val="28"/>
        </w:rPr>
        <w:cr/>
      </w:r>
    </w:p>
    <w:p>
      <w:pPr>
        <w:spacing w:after="0" w:line="500" w:lineRule="exact"/>
        <w:ind w:firstLine="560" w:firstLineChars="200"/>
        <w:jc w:val="left"/>
        <w:rPr>
          <w:rFonts w:ascii="仿宋" w:hAnsi="仿宋" w:eastAsia="仿宋"/>
          <w:sz w:val="28"/>
          <w:szCs w:val="28"/>
        </w:rPr>
      </w:pPr>
      <w:bookmarkStart w:id="210" w:name="_Hlk511663739"/>
      <w:r>
        <w:rPr>
          <w:rFonts w:hint="eastAsia" w:ascii="仿宋" w:hAnsi="仿宋" w:eastAsia="仿宋"/>
          <w:sz w:val="28"/>
          <w:szCs w:val="28"/>
        </w:rPr>
        <w:t>广州应用科技学院：</w:t>
      </w:r>
      <w:bookmarkEnd w:id="210"/>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r>
        <w:rPr>
          <w:rFonts w:hint="eastAsia" w:ascii="仿宋" w:hAnsi="仿宋" w:eastAsia="仿宋"/>
          <w:sz w:val="28"/>
          <w:szCs w:val="28"/>
          <w:u w:val="single"/>
        </w:rPr>
        <w:t xml:space="preserve">     </w:t>
      </w:r>
      <w:r>
        <w:rPr>
          <w:rFonts w:hint="eastAsia" w:ascii="仿宋" w:hAnsi="仿宋" w:eastAsia="仿宋"/>
          <w:sz w:val="28"/>
          <w:szCs w:val="28"/>
        </w:rPr>
        <w:t xml:space="preserve"> （项目编号）公开询价邀请，本签字人愿意参加本次报价，提供公开询价文件中规定的</w:t>
      </w:r>
      <w:r>
        <w:rPr>
          <w:rFonts w:hint="eastAsia" w:ascii="仿宋" w:hAnsi="仿宋" w:eastAsia="仿宋"/>
          <w:sz w:val="28"/>
          <w:szCs w:val="28"/>
          <w:u w:val="single"/>
        </w:rPr>
        <w:t xml:space="preserve">                   </w:t>
      </w:r>
      <w:r>
        <w:rPr>
          <w:rFonts w:hint="eastAsia" w:ascii="仿宋" w:hAnsi="仿宋" w:eastAsia="仿宋"/>
          <w:sz w:val="28"/>
          <w:szCs w:val="28"/>
        </w:rPr>
        <w:t>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2．我方的资格声明正本1份，副本2份，随报价响应文件一同递交。</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1" w:name="_Toc219800251"/>
      <w:bookmarkStart w:id="212" w:name="_Toc235438283"/>
      <w:bookmarkStart w:id="213" w:name="_Toc223146616"/>
      <w:bookmarkStart w:id="214" w:name="_Toc225669330"/>
      <w:bookmarkStart w:id="215" w:name="_Toc254790911"/>
      <w:bookmarkStart w:id="216" w:name="_Toc259692751"/>
      <w:bookmarkStart w:id="217" w:name="_Toc230071155"/>
      <w:bookmarkStart w:id="218" w:name="_Toc227058538"/>
      <w:bookmarkStart w:id="219" w:name="_Toc235438000"/>
      <w:bookmarkStart w:id="220" w:name="_Toc251586243"/>
      <w:bookmarkStart w:id="221" w:name="_Toc251613841"/>
      <w:bookmarkStart w:id="222" w:name="_Toc253066626"/>
      <w:bookmarkStart w:id="223" w:name="_Toc259692658"/>
      <w:bookmarkStart w:id="224" w:name="_Toc232302124"/>
      <w:bookmarkStart w:id="225" w:name="_Toc266870443"/>
      <w:bookmarkStart w:id="226" w:name="_Toc213756059"/>
      <w:bookmarkStart w:id="227" w:name="_Toc235438354"/>
      <w:bookmarkStart w:id="228" w:name="_Toc217891410"/>
      <w:bookmarkStart w:id="229" w:name="_Toc259520876"/>
      <w:bookmarkStart w:id="230" w:name="_Toc249325722"/>
      <w:bookmarkStart w:id="231" w:name="_Toc255975018"/>
      <w:bookmarkStart w:id="232" w:name="_Toc266870918"/>
      <w:bookmarkStart w:id="233" w:name="_Toc236021459"/>
      <w:bookmarkStart w:id="234" w:name="_Toc258401267"/>
      <w:bookmarkStart w:id="235" w:name="_Toc266868681"/>
    </w:p>
    <w:p>
      <w:pPr>
        <w:jc w:val="center"/>
        <w:outlineLvl w:val="1"/>
        <w:rPr>
          <w:rFonts w:ascii="仿宋" w:hAnsi="仿宋" w:eastAsia="仿宋"/>
          <w:b/>
          <w:sz w:val="28"/>
          <w:szCs w:val="28"/>
        </w:rPr>
      </w:pPr>
      <w:r>
        <w:rPr>
          <w:rFonts w:ascii="仿宋" w:hAnsi="仿宋" w:eastAsia="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sz w:val="28"/>
          <w:szCs w:val="28"/>
        </w:rPr>
        <w:t>2</w:t>
      </w:r>
      <w:r>
        <w:rPr>
          <w:rFonts w:hint="eastAsia" w:ascii="仿宋" w:hAnsi="仿宋" w:eastAsia="仿宋"/>
          <w:b/>
          <w:bCs/>
          <w:sz w:val="28"/>
          <w:szCs w:val="28"/>
        </w:rPr>
        <w:t xml:space="preserve"> 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广州应用科技学院：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w:t>
      </w:r>
      <w:r>
        <w:rPr>
          <w:rFonts w:hint="eastAsia" w:ascii="仿宋" w:hAnsi="仿宋" w:eastAsia="仿宋"/>
          <w:sz w:val="28"/>
          <w:szCs w:val="28"/>
          <w:u w:val="single"/>
        </w:rPr>
        <w:t xml:space="preserve">                         </w:t>
      </w:r>
      <w:r>
        <w:rPr>
          <w:rFonts w:hint="eastAsia" w:ascii="仿宋" w:hAnsi="仿宋" w:eastAsia="仿宋"/>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outlineLvl w:val="2"/>
        <w:rPr>
          <w:rFonts w:ascii="仿宋" w:hAnsi="仿宋" w:eastAsia="仿宋"/>
          <w:sz w:val="28"/>
          <w:szCs w:val="28"/>
        </w:rPr>
      </w:pPr>
    </w:p>
    <w:sectPr>
      <w:headerReference r:id="rId11" w:type="first"/>
      <w:headerReference r:id="rId10" w:type="default"/>
      <w:footerReference r:id="rId12"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sdtPr>
    <w:sdtContent>
      <w:sdt>
        <w:sdtPr>
          <w:id w:val="455225834"/>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r>
              <w:rPr>
                <w:b/>
                <w:bCs/>
                <w:sz w:val="24"/>
                <w:szCs w:val="24"/>
              </w:rPr>
              <w:t xml:space="preserve">        </w:t>
            </w: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学校L</w:t>
    </w:r>
    <w:r>
      <w:t>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学校L</w:t>
    </w:r>
    <w:r>
      <w:t>OGO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728F52"/>
    <w:multiLevelType w:val="singleLevel"/>
    <w:tmpl w:val="4E728F52"/>
    <w:lvl w:ilvl="0" w:tentative="0">
      <w:start w:val="2"/>
      <w:numFmt w:val="chineseCounting"/>
      <w:suff w:val="nothing"/>
      <w:lvlText w:val="%1、"/>
      <w:lvlJc w:val="left"/>
      <w:rPr>
        <w:rFonts w:hint="eastAsia"/>
      </w:rPr>
    </w:lvl>
  </w:abstractNum>
  <w:abstractNum w:abstractNumId="1">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0F09"/>
    <w:rsid w:val="0000490C"/>
    <w:rsid w:val="000569E1"/>
    <w:rsid w:val="00074B20"/>
    <w:rsid w:val="00082572"/>
    <w:rsid w:val="00083D31"/>
    <w:rsid w:val="000934D4"/>
    <w:rsid w:val="000935A7"/>
    <w:rsid w:val="00096021"/>
    <w:rsid w:val="000F4F45"/>
    <w:rsid w:val="0013118F"/>
    <w:rsid w:val="001439BE"/>
    <w:rsid w:val="001561E9"/>
    <w:rsid w:val="00176CD4"/>
    <w:rsid w:val="00182C6E"/>
    <w:rsid w:val="001A5B43"/>
    <w:rsid w:val="001B719E"/>
    <w:rsid w:val="001C6943"/>
    <w:rsid w:val="00235C32"/>
    <w:rsid w:val="00244E90"/>
    <w:rsid w:val="002772BB"/>
    <w:rsid w:val="002C2C3D"/>
    <w:rsid w:val="002C4297"/>
    <w:rsid w:val="00334E6F"/>
    <w:rsid w:val="003570A0"/>
    <w:rsid w:val="00385248"/>
    <w:rsid w:val="003A1E94"/>
    <w:rsid w:val="003B4E7F"/>
    <w:rsid w:val="003C60EF"/>
    <w:rsid w:val="003E6439"/>
    <w:rsid w:val="003F20A6"/>
    <w:rsid w:val="00402BBF"/>
    <w:rsid w:val="00404FA2"/>
    <w:rsid w:val="0041091B"/>
    <w:rsid w:val="00415BE2"/>
    <w:rsid w:val="004242F4"/>
    <w:rsid w:val="0043243C"/>
    <w:rsid w:val="00441955"/>
    <w:rsid w:val="004530B4"/>
    <w:rsid w:val="00481D91"/>
    <w:rsid w:val="004B66B1"/>
    <w:rsid w:val="00502F52"/>
    <w:rsid w:val="00541055"/>
    <w:rsid w:val="00582530"/>
    <w:rsid w:val="00590957"/>
    <w:rsid w:val="005A5A4D"/>
    <w:rsid w:val="005B2929"/>
    <w:rsid w:val="005F1FC8"/>
    <w:rsid w:val="00630374"/>
    <w:rsid w:val="00697959"/>
    <w:rsid w:val="006F3C71"/>
    <w:rsid w:val="006F5FBA"/>
    <w:rsid w:val="00720A48"/>
    <w:rsid w:val="00782DDF"/>
    <w:rsid w:val="00793919"/>
    <w:rsid w:val="00797330"/>
    <w:rsid w:val="007B0F09"/>
    <w:rsid w:val="007B2319"/>
    <w:rsid w:val="0081752B"/>
    <w:rsid w:val="00820F76"/>
    <w:rsid w:val="00865B30"/>
    <w:rsid w:val="00874219"/>
    <w:rsid w:val="008835A1"/>
    <w:rsid w:val="008902DC"/>
    <w:rsid w:val="00916532"/>
    <w:rsid w:val="00923C7E"/>
    <w:rsid w:val="00936704"/>
    <w:rsid w:val="00940F3C"/>
    <w:rsid w:val="009606BC"/>
    <w:rsid w:val="00967E57"/>
    <w:rsid w:val="00970DE0"/>
    <w:rsid w:val="00994E59"/>
    <w:rsid w:val="00996CE2"/>
    <w:rsid w:val="009B0065"/>
    <w:rsid w:val="009D49C4"/>
    <w:rsid w:val="00A148CE"/>
    <w:rsid w:val="00A24465"/>
    <w:rsid w:val="00A371EB"/>
    <w:rsid w:val="00A40610"/>
    <w:rsid w:val="00A4220E"/>
    <w:rsid w:val="00A44A63"/>
    <w:rsid w:val="00A64A5B"/>
    <w:rsid w:val="00A65C47"/>
    <w:rsid w:val="00A95D9B"/>
    <w:rsid w:val="00AD29A3"/>
    <w:rsid w:val="00AE79BF"/>
    <w:rsid w:val="00AF3C2A"/>
    <w:rsid w:val="00B14C37"/>
    <w:rsid w:val="00B54440"/>
    <w:rsid w:val="00B554E7"/>
    <w:rsid w:val="00BD49FB"/>
    <w:rsid w:val="00BD7232"/>
    <w:rsid w:val="00BE1921"/>
    <w:rsid w:val="00C035B5"/>
    <w:rsid w:val="00C130DC"/>
    <w:rsid w:val="00C572BF"/>
    <w:rsid w:val="00C66E1E"/>
    <w:rsid w:val="00C676BA"/>
    <w:rsid w:val="00C81AB4"/>
    <w:rsid w:val="00C857BF"/>
    <w:rsid w:val="00D2102C"/>
    <w:rsid w:val="00D36D52"/>
    <w:rsid w:val="00D56DEA"/>
    <w:rsid w:val="00D57552"/>
    <w:rsid w:val="00DA04F0"/>
    <w:rsid w:val="00DC0966"/>
    <w:rsid w:val="00DF0328"/>
    <w:rsid w:val="00E0494C"/>
    <w:rsid w:val="00E11567"/>
    <w:rsid w:val="00E3310A"/>
    <w:rsid w:val="00E33B9E"/>
    <w:rsid w:val="00E33C1C"/>
    <w:rsid w:val="00E95973"/>
    <w:rsid w:val="00EC2544"/>
    <w:rsid w:val="00ED2437"/>
    <w:rsid w:val="00EE3803"/>
    <w:rsid w:val="00EE580A"/>
    <w:rsid w:val="00F0149B"/>
    <w:rsid w:val="00F8646A"/>
    <w:rsid w:val="00F876DE"/>
    <w:rsid w:val="00FF1750"/>
    <w:rsid w:val="011B7E44"/>
    <w:rsid w:val="012844C9"/>
    <w:rsid w:val="01417EA0"/>
    <w:rsid w:val="01474C29"/>
    <w:rsid w:val="014F5D82"/>
    <w:rsid w:val="015B0096"/>
    <w:rsid w:val="015E675E"/>
    <w:rsid w:val="016815B3"/>
    <w:rsid w:val="018E58CA"/>
    <w:rsid w:val="019E451B"/>
    <w:rsid w:val="01A13C29"/>
    <w:rsid w:val="01A2360F"/>
    <w:rsid w:val="01BA613D"/>
    <w:rsid w:val="01D34A0E"/>
    <w:rsid w:val="01DA573C"/>
    <w:rsid w:val="01E44936"/>
    <w:rsid w:val="01F55DB7"/>
    <w:rsid w:val="02011E35"/>
    <w:rsid w:val="02061E37"/>
    <w:rsid w:val="02772BAB"/>
    <w:rsid w:val="02D03C13"/>
    <w:rsid w:val="02D80466"/>
    <w:rsid w:val="02E46393"/>
    <w:rsid w:val="02ED756F"/>
    <w:rsid w:val="02F30364"/>
    <w:rsid w:val="03094A17"/>
    <w:rsid w:val="030E312E"/>
    <w:rsid w:val="03101AC2"/>
    <w:rsid w:val="03180E4B"/>
    <w:rsid w:val="03194459"/>
    <w:rsid w:val="032578E6"/>
    <w:rsid w:val="03671903"/>
    <w:rsid w:val="037175CF"/>
    <w:rsid w:val="038A421F"/>
    <w:rsid w:val="038C6797"/>
    <w:rsid w:val="039B2C4A"/>
    <w:rsid w:val="03D34F82"/>
    <w:rsid w:val="03EA66E7"/>
    <w:rsid w:val="03F8765E"/>
    <w:rsid w:val="040F10FE"/>
    <w:rsid w:val="041C04F1"/>
    <w:rsid w:val="04273EA0"/>
    <w:rsid w:val="04640BCC"/>
    <w:rsid w:val="047146D5"/>
    <w:rsid w:val="047338A6"/>
    <w:rsid w:val="04745BD9"/>
    <w:rsid w:val="0486520C"/>
    <w:rsid w:val="04902C82"/>
    <w:rsid w:val="04A473DD"/>
    <w:rsid w:val="04A94D10"/>
    <w:rsid w:val="04AA6615"/>
    <w:rsid w:val="04B200DF"/>
    <w:rsid w:val="04B94FC8"/>
    <w:rsid w:val="04D24409"/>
    <w:rsid w:val="04D6307F"/>
    <w:rsid w:val="04DE499F"/>
    <w:rsid w:val="04DE599C"/>
    <w:rsid w:val="04E82F6A"/>
    <w:rsid w:val="04F4774E"/>
    <w:rsid w:val="050305BF"/>
    <w:rsid w:val="052C63A1"/>
    <w:rsid w:val="053261BB"/>
    <w:rsid w:val="05370DBD"/>
    <w:rsid w:val="05687E18"/>
    <w:rsid w:val="056B13AF"/>
    <w:rsid w:val="058B7BCF"/>
    <w:rsid w:val="058E75B5"/>
    <w:rsid w:val="05A51474"/>
    <w:rsid w:val="05AB3194"/>
    <w:rsid w:val="05B64931"/>
    <w:rsid w:val="05CF1957"/>
    <w:rsid w:val="05E61106"/>
    <w:rsid w:val="05E665B1"/>
    <w:rsid w:val="05F91AB0"/>
    <w:rsid w:val="06186FD0"/>
    <w:rsid w:val="06241059"/>
    <w:rsid w:val="063C062B"/>
    <w:rsid w:val="063D5700"/>
    <w:rsid w:val="065E50CB"/>
    <w:rsid w:val="0664559A"/>
    <w:rsid w:val="06734450"/>
    <w:rsid w:val="068B4D7C"/>
    <w:rsid w:val="06985D3C"/>
    <w:rsid w:val="06C95E4D"/>
    <w:rsid w:val="06E16668"/>
    <w:rsid w:val="06E16A62"/>
    <w:rsid w:val="06EC09DF"/>
    <w:rsid w:val="06ED57C4"/>
    <w:rsid w:val="06F53D18"/>
    <w:rsid w:val="072910BC"/>
    <w:rsid w:val="073F54CE"/>
    <w:rsid w:val="07544A6A"/>
    <w:rsid w:val="077360C2"/>
    <w:rsid w:val="0778436A"/>
    <w:rsid w:val="07947DF3"/>
    <w:rsid w:val="079C6BF2"/>
    <w:rsid w:val="079E060C"/>
    <w:rsid w:val="07B4470B"/>
    <w:rsid w:val="07B6523C"/>
    <w:rsid w:val="07D813EA"/>
    <w:rsid w:val="07F75406"/>
    <w:rsid w:val="07FB14D6"/>
    <w:rsid w:val="07FC154A"/>
    <w:rsid w:val="08034F03"/>
    <w:rsid w:val="08352741"/>
    <w:rsid w:val="085F1874"/>
    <w:rsid w:val="086E6FF4"/>
    <w:rsid w:val="086F394B"/>
    <w:rsid w:val="0874022D"/>
    <w:rsid w:val="08863D69"/>
    <w:rsid w:val="088F5E7B"/>
    <w:rsid w:val="08A52F29"/>
    <w:rsid w:val="08B03E45"/>
    <w:rsid w:val="08C27146"/>
    <w:rsid w:val="08CE197A"/>
    <w:rsid w:val="08D6682A"/>
    <w:rsid w:val="08D839EB"/>
    <w:rsid w:val="08DB66E6"/>
    <w:rsid w:val="09212923"/>
    <w:rsid w:val="09495603"/>
    <w:rsid w:val="098D34D9"/>
    <w:rsid w:val="0993346B"/>
    <w:rsid w:val="099647A5"/>
    <w:rsid w:val="09D84B49"/>
    <w:rsid w:val="09DC6F16"/>
    <w:rsid w:val="09F5453C"/>
    <w:rsid w:val="09FC4278"/>
    <w:rsid w:val="0A0C6783"/>
    <w:rsid w:val="0A2043EB"/>
    <w:rsid w:val="0A375AC6"/>
    <w:rsid w:val="0A6051D8"/>
    <w:rsid w:val="0A645E64"/>
    <w:rsid w:val="0A7D3D5E"/>
    <w:rsid w:val="0A852168"/>
    <w:rsid w:val="0A9C058E"/>
    <w:rsid w:val="0AA43743"/>
    <w:rsid w:val="0AAA0663"/>
    <w:rsid w:val="0AB02C08"/>
    <w:rsid w:val="0AB03029"/>
    <w:rsid w:val="0ACC302C"/>
    <w:rsid w:val="0AD95B26"/>
    <w:rsid w:val="0ADF7086"/>
    <w:rsid w:val="0AE34626"/>
    <w:rsid w:val="0AE87D63"/>
    <w:rsid w:val="0AF32D91"/>
    <w:rsid w:val="0AF82CED"/>
    <w:rsid w:val="0AFB1528"/>
    <w:rsid w:val="0B154804"/>
    <w:rsid w:val="0B275012"/>
    <w:rsid w:val="0B2C25B4"/>
    <w:rsid w:val="0B3046D0"/>
    <w:rsid w:val="0B4D46BC"/>
    <w:rsid w:val="0B552AE7"/>
    <w:rsid w:val="0B592992"/>
    <w:rsid w:val="0B5B652A"/>
    <w:rsid w:val="0B856C35"/>
    <w:rsid w:val="0B9F5CAB"/>
    <w:rsid w:val="0BAD5E6C"/>
    <w:rsid w:val="0BFB54A4"/>
    <w:rsid w:val="0C457F80"/>
    <w:rsid w:val="0C501DB6"/>
    <w:rsid w:val="0C616867"/>
    <w:rsid w:val="0C6A5BBA"/>
    <w:rsid w:val="0C8E1ACF"/>
    <w:rsid w:val="0CB267E5"/>
    <w:rsid w:val="0CC24D74"/>
    <w:rsid w:val="0CC95AA5"/>
    <w:rsid w:val="0CF00C17"/>
    <w:rsid w:val="0D132801"/>
    <w:rsid w:val="0D1E24E4"/>
    <w:rsid w:val="0D37201C"/>
    <w:rsid w:val="0D3A4471"/>
    <w:rsid w:val="0D89754E"/>
    <w:rsid w:val="0D9F158F"/>
    <w:rsid w:val="0DB13F78"/>
    <w:rsid w:val="0DE30F09"/>
    <w:rsid w:val="0DE47BAF"/>
    <w:rsid w:val="0DE71EED"/>
    <w:rsid w:val="0DF96294"/>
    <w:rsid w:val="0E132C42"/>
    <w:rsid w:val="0E161B38"/>
    <w:rsid w:val="0E4360C4"/>
    <w:rsid w:val="0E5B4920"/>
    <w:rsid w:val="0E69784A"/>
    <w:rsid w:val="0E775F9B"/>
    <w:rsid w:val="0EA47C97"/>
    <w:rsid w:val="0EA86E12"/>
    <w:rsid w:val="0EC470F2"/>
    <w:rsid w:val="0ED11835"/>
    <w:rsid w:val="0ED121DB"/>
    <w:rsid w:val="0ED12C22"/>
    <w:rsid w:val="0ED94645"/>
    <w:rsid w:val="0EE42469"/>
    <w:rsid w:val="0EEC3AE2"/>
    <w:rsid w:val="0F212676"/>
    <w:rsid w:val="0F232CDC"/>
    <w:rsid w:val="0F4559C3"/>
    <w:rsid w:val="0F4A2264"/>
    <w:rsid w:val="0F764530"/>
    <w:rsid w:val="0F8175B3"/>
    <w:rsid w:val="0F9450B2"/>
    <w:rsid w:val="0F9730A0"/>
    <w:rsid w:val="0F974670"/>
    <w:rsid w:val="0F991157"/>
    <w:rsid w:val="0FB34CB8"/>
    <w:rsid w:val="0FC80D76"/>
    <w:rsid w:val="0FC81C7B"/>
    <w:rsid w:val="0FE678D0"/>
    <w:rsid w:val="0FF859D4"/>
    <w:rsid w:val="10054844"/>
    <w:rsid w:val="100B5ACA"/>
    <w:rsid w:val="101A5AF6"/>
    <w:rsid w:val="102F3329"/>
    <w:rsid w:val="103421DF"/>
    <w:rsid w:val="106A5F22"/>
    <w:rsid w:val="10A31D41"/>
    <w:rsid w:val="10B03668"/>
    <w:rsid w:val="10BE5990"/>
    <w:rsid w:val="10C24D49"/>
    <w:rsid w:val="10D05AB1"/>
    <w:rsid w:val="10D4610A"/>
    <w:rsid w:val="10DE0A73"/>
    <w:rsid w:val="10E728A2"/>
    <w:rsid w:val="10F67EC6"/>
    <w:rsid w:val="10FC0779"/>
    <w:rsid w:val="111C2F5D"/>
    <w:rsid w:val="112425E9"/>
    <w:rsid w:val="1185002F"/>
    <w:rsid w:val="118E01C1"/>
    <w:rsid w:val="119C5A0D"/>
    <w:rsid w:val="11A13818"/>
    <w:rsid w:val="11A879DF"/>
    <w:rsid w:val="11B4364F"/>
    <w:rsid w:val="11CC061B"/>
    <w:rsid w:val="11E05404"/>
    <w:rsid w:val="12292BB2"/>
    <w:rsid w:val="12317967"/>
    <w:rsid w:val="126F348F"/>
    <w:rsid w:val="1299354A"/>
    <w:rsid w:val="129B2B20"/>
    <w:rsid w:val="12A40285"/>
    <w:rsid w:val="12DF7C01"/>
    <w:rsid w:val="12FF4953"/>
    <w:rsid w:val="1304644F"/>
    <w:rsid w:val="131A14E3"/>
    <w:rsid w:val="131B00F9"/>
    <w:rsid w:val="13326E18"/>
    <w:rsid w:val="134B1786"/>
    <w:rsid w:val="13582DFC"/>
    <w:rsid w:val="1374640A"/>
    <w:rsid w:val="139D5DC2"/>
    <w:rsid w:val="13A21303"/>
    <w:rsid w:val="13AF578F"/>
    <w:rsid w:val="13BB75AA"/>
    <w:rsid w:val="13D66CAE"/>
    <w:rsid w:val="13D7747C"/>
    <w:rsid w:val="13D92E59"/>
    <w:rsid w:val="13EE1A1F"/>
    <w:rsid w:val="13F61545"/>
    <w:rsid w:val="13F86AD0"/>
    <w:rsid w:val="140F4EF0"/>
    <w:rsid w:val="14231676"/>
    <w:rsid w:val="142779B3"/>
    <w:rsid w:val="144F055C"/>
    <w:rsid w:val="14685CBE"/>
    <w:rsid w:val="147341AD"/>
    <w:rsid w:val="14734E1F"/>
    <w:rsid w:val="14764695"/>
    <w:rsid w:val="148C3EFC"/>
    <w:rsid w:val="14A168B5"/>
    <w:rsid w:val="14BE2C7E"/>
    <w:rsid w:val="14C23576"/>
    <w:rsid w:val="14CC7FF8"/>
    <w:rsid w:val="14F9781C"/>
    <w:rsid w:val="150703B0"/>
    <w:rsid w:val="150E5328"/>
    <w:rsid w:val="151C6447"/>
    <w:rsid w:val="152E20F5"/>
    <w:rsid w:val="154E5DC2"/>
    <w:rsid w:val="1570610F"/>
    <w:rsid w:val="159168E3"/>
    <w:rsid w:val="15AC5514"/>
    <w:rsid w:val="15AE1F31"/>
    <w:rsid w:val="15C64277"/>
    <w:rsid w:val="15D74348"/>
    <w:rsid w:val="1606620B"/>
    <w:rsid w:val="16162B55"/>
    <w:rsid w:val="16304C41"/>
    <w:rsid w:val="163A1DD2"/>
    <w:rsid w:val="163B759F"/>
    <w:rsid w:val="164B2211"/>
    <w:rsid w:val="169C0987"/>
    <w:rsid w:val="16A009BD"/>
    <w:rsid w:val="16AB7178"/>
    <w:rsid w:val="16B966EE"/>
    <w:rsid w:val="16F5728B"/>
    <w:rsid w:val="16F94537"/>
    <w:rsid w:val="170D0667"/>
    <w:rsid w:val="170D3DDD"/>
    <w:rsid w:val="17200D04"/>
    <w:rsid w:val="17253FBD"/>
    <w:rsid w:val="173D3140"/>
    <w:rsid w:val="173F167E"/>
    <w:rsid w:val="1741038B"/>
    <w:rsid w:val="174141FB"/>
    <w:rsid w:val="17780C37"/>
    <w:rsid w:val="17CD2A07"/>
    <w:rsid w:val="17F24F7E"/>
    <w:rsid w:val="17F521AE"/>
    <w:rsid w:val="17FD2FC6"/>
    <w:rsid w:val="182C0BD5"/>
    <w:rsid w:val="187B2A36"/>
    <w:rsid w:val="187F58EF"/>
    <w:rsid w:val="1885443A"/>
    <w:rsid w:val="18BF7D42"/>
    <w:rsid w:val="18CF7713"/>
    <w:rsid w:val="18D63C26"/>
    <w:rsid w:val="18D91EF9"/>
    <w:rsid w:val="18F4293A"/>
    <w:rsid w:val="18F768E5"/>
    <w:rsid w:val="190D2A9E"/>
    <w:rsid w:val="19217967"/>
    <w:rsid w:val="19245913"/>
    <w:rsid w:val="19315FCB"/>
    <w:rsid w:val="194D721D"/>
    <w:rsid w:val="19585FD3"/>
    <w:rsid w:val="195D1FE6"/>
    <w:rsid w:val="19864EDC"/>
    <w:rsid w:val="198A1917"/>
    <w:rsid w:val="199070EC"/>
    <w:rsid w:val="19B14CD2"/>
    <w:rsid w:val="19D37BD9"/>
    <w:rsid w:val="19F8248F"/>
    <w:rsid w:val="1A0D2F9A"/>
    <w:rsid w:val="1A275CE1"/>
    <w:rsid w:val="1A2A1DB0"/>
    <w:rsid w:val="1A496156"/>
    <w:rsid w:val="1A5D619D"/>
    <w:rsid w:val="1A5F1ABE"/>
    <w:rsid w:val="1A6269C1"/>
    <w:rsid w:val="1A8766CA"/>
    <w:rsid w:val="1AAA72D3"/>
    <w:rsid w:val="1AD443A6"/>
    <w:rsid w:val="1AFA2FD7"/>
    <w:rsid w:val="1B056AD5"/>
    <w:rsid w:val="1B060539"/>
    <w:rsid w:val="1B0842DB"/>
    <w:rsid w:val="1B2B4DC6"/>
    <w:rsid w:val="1B373907"/>
    <w:rsid w:val="1B417367"/>
    <w:rsid w:val="1B4749CD"/>
    <w:rsid w:val="1B484AD6"/>
    <w:rsid w:val="1B67302D"/>
    <w:rsid w:val="1B7D4CFC"/>
    <w:rsid w:val="1BA75816"/>
    <w:rsid w:val="1BCB4247"/>
    <w:rsid w:val="1BD23DFD"/>
    <w:rsid w:val="1BD34DE9"/>
    <w:rsid w:val="1BFA69CE"/>
    <w:rsid w:val="1C005B27"/>
    <w:rsid w:val="1C006F99"/>
    <w:rsid w:val="1C0B4553"/>
    <w:rsid w:val="1C122159"/>
    <w:rsid w:val="1C321325"/>
    <w:rsid w:val="1C3E3C6C"/>
    <w:rsid w:val="1C3F4A3F"/>
    <w:rsid w:val="1C5A39E9"/>
    <w:rsid w:val="1C8659B0"/>
    <w:rsid w:val="1C883E80"/>
    <w:rsid w:val="1C913B53"/>
    <w:rsid w:val="1C9459FF"/>
    <w:rsid w:val="1CA507A5"/>
    <w:rsid w:val="1CA528F3"/>
    <w:rsid w:val="1CBE06D7"/>
    <w:rsid w:val="1CD77073"/>
    <w:rsid w:val="1CE8224D"/>
    <w:rsid w:val="1CFA0AAF"/>
    <w:rsid w:val="1CFA43EB"/>
    <w:rsid w:val="1D0511CC"/>
    <w:rsid w:val="1D177312"/>
    <w:rsid w:val="1D2D7DA5"/>
    <w:rsid w:val="1D3B201B"/>
    <w:rsid w:val="1D4D472E"/>
    <w:rsid w:val="1D4D4E7F"/>
    <w:rsid w:val="1D597BDC"/>
    <w:rsid w:val="1D7F5996"/>
    <w:rsid w:val="1D927367"/>
    <w:rsid w:val="1DC338C2"/>
    <w:rsid w:val="1E354988"/>
    <w:rsid w:val="1E3F5291"/>
    <w:rsid w:val="1E4B7968"/>
    <w:rsid w:val="1E5D5233"/>
    <w:rsid w:val="1E6B633A"/>
    <w:rsid w:val="1E707383"/>
    <w:rsid w:val="1E7525E9"/>
    <w:rsid w:val="1EA55C2F"/>
    <w:rsid w:val="1EA63697"/>
    <w:rsid w:val="1EC91768"/>
    <w:rsid w:val="1F043229"/>
    <w:rsid w:val="1F131C53"/>
    <w:rsid w:val="1F5C3D16"/>
    <w:rsid w:val="1F636750"/>
    <w:rsid w:val="1F6A3078"/>
    <w:rsid w:val="1F7E5E07"/>
    <w:rsid w:val="1F892F33"/>
    <w:rsid w:val="1FAD2505"/>
    <w:rsid w:val="1FB4333C"/>
    <w:rsid w:val="1FC83976"/>
    <w:rsid w:val="1FF51B8B"/>
    <w:rsid w:val="1FFB4032"/>
    <w:rsid w:val="20045122"/>
    <w:rsid w:val="201A55D7"/>
    <w:rsid w:val="20341B74"/>
    <w:rsid w:val="204664C0"/>
    <w:rsid w:val="206865A1"/>
    <w:rsid w:val="208361D4"/>
    <w:rsid w:val="20E5740E"/>
    <w:rsid w:val="20EF6374"/>
    <w:rsid w:val="20F829E5"/>
    <w:rsid w:val="20F843A3"/>
    <w:rsid w:val="21001D64"/>
    <w:rsid w:val="21166D8D"/>
    <w:rsid w:val="2117672C"/>
    <w:rsid w:val="21190F0F"/>
    <w:rsid w:val="21195497"/>
    <w:rsid w:val="21274DE1"/>
    <w:rsid w:val="21312BD1"/>
    <w:rsid w:val="21367369"/>
    <w:rsid w:val="21936F2A"/>
    <w:rsid w:val="21982D76"/>
    <w:rsid w:val="21A4485A"/>
    <w:rsid w:val="21B82866"/>
    <w:rsid w:val="21C13721"/>
    <w:rsid w:val="21C3059D"/>
    <w:rsid w:val="21C76130"/>
    <w:rsid w:val="21CB245E"/>
    <w:rsid w:val="21D00924"/>
    <w:rsid w:val="2231215D"/>
    <w:rsid w:val="2267305B"/>
    <w:rsid w:val="226846A7"/>
    <w:rsid w:val="227A7E02"/>
    <w:rsid w:val="22923E73"/>
    <w:rsid w:val="22933B88"/>
    <w:rsid w:val="22A56772"/>
    <w:rsid w:val="22AA0845"/>
    <w:rsid w:val="22B572E7"/>
    <w:rsid w:val="22C02318"/>
    <w:rsid w:val="22EE6A51"/>
    <w:rsid w:val="23086EE4"/>
    <w:rsid w:val="230B4EE1"/>
    <w:rsid w:val="233642AF"/>
    <w:rsid w:val="233F3B1D"/>
    <w:rsid w:val="23493213"/>
    <w:rsid w:val="235623AE"/>
    <w:rsid w:val="235A0073"/>
    <w:rsid w:val="236A188E"/>
    <w:rsid w:val="23935751"/>
    <w:rsid w:val="23A235CB"/>
    <w:rsid w:val="2412463A"/>
    <w:rsid w:val="241C453D"/>
    <w:rsid w:val="242A1310"/>
    <w:rsid w:val="242D48C6"/>
    <w:rsid w:val="2436681B"/>
    <w:rsid w:val="24510D40"/>
    <w:rsid w:val="24570B28"/>
    <w:rsid w:val="246B74E1"/>
    <w:rsid w:val="247F1CDB"/>
    <w:rsid w:val="248657A5"/>
    <w:rsid w:val="24A731F0"/>
    <w:rsid w:val="24A91AB8"/>
    <w:rsid w:val="24C026EC"/>
    <w:rsid w:val="24DF6A7B"/>
    <w:rsid w:val="25234FA8"/>
    <w:rsid w:val="256478BB"/>
    <w:rsid w:val="256A20AB"/>
    <w:rsid w:val="25712381"/>
    <w:rsid w:val="25803E3B"/>
    <w:rsid w:val="25917367"/>
    <w:rsid w:val="25AB1C9D"/>
    <w:rsid w:val="25B34CF1"/>
    <w:rsid w:val="25BD75B6"/>
    <w:rsid w:val="25D1242E"/>
    <w:rsid w:val="25D339E8"/>
    <w:rsid w:val="25DC7DA1"/>
    <w:rsid w:val="2603652B"/>
    <w:rsid w:val="262267C6"/>
    <w:rsid w:val="265626A3"/>
    <w:rsid w:val="26634E90"/>
    <w:rsid w:val="26A153D2"/>
    <w:rsid w:val="26BB14F0"/>
    <w:rsid w:val="26BC3B54"/>
    <w:rsid w:val="26BE2C16"/>
    <w:rsid w:val="26E914F8"/>
    <w:rsid w:val="26F77CF2"/>
    <w:rsid w:val="270C73E2"/>
    <w:rsid w:val="27270335"/>
    <w:rsid w:val="272B43FC"/>
    <w:rsid w:val="272C5BC4"/>
    <w:rsid w:val="27335BBE"/>
    <w:rsid w:val="27406570"/>
    <w:rsid w:val="2758431E"/>
    <w:rsid w:val="275C625E"/>
    <w:rsid w:val="275F22D2"/>
    <w:rsid w:val="2787534B"/>
    <w:rsid w:val="27965033"/>
    <w:rsid w:val="279E1F07"/>
    <w:rsid w:val="27B20C40"/>
    <w:rsid w:val="27CE35A8"/>
    <w:rsid w:val="27DB09C5"/>
    <w:rsid w:val="27E55453"/>
    <w:rsid w:val="27E866F6"/>
    <w:rsid w:val="27EE43E2"/>
    <w:rsid w:val="282A1DFF"/>
    <w:rsid w:val="285F6458"/>
    <w:rsid w:val="288252BA"/>
    <w:rsid w:val="28952174"/>
    <w:rsid w:val="28C00766"/>
    <w:rsid w:val="28D346C9"/>
    <w:rsid w:val="28F578A2"/>
    <w:rsid w:val="28FB2D48"/>
    <w:rsid w:val="290D1258"/>
    <w:rsid w:val="29273470"/>
    <w:rsid w:val="29336DE4"/>
    <w:rsid w:val="29502AC0"/>
    <w:rsid w:val="296C75ED"/>
    <w:rsid w:val="29704678"/>
    <w:rsid w:val="29844D8C"/>
    <w:rsid w:val="29903FA2"/>
    <w:rsid w:val="29A72209"/>
    <w:rsid w:val="29CF043C"/>
    <w:rsid w:val="29D35025"/>
    <w:rsid w:val="29DB0740"/>
    <w:rsid w:val="29E2474F"/>
    <w:rsid w:val="29E423ED"/>
    <w:rsid w:val="29ED6E77"/>
    <w:rsid w:val="29FA4EEF"/>
    <w:rsid w:val="2A137951"/>
    <w:rsid w:val="2A196F01"/>
    <w:rsid w:val="2A2E62AA"/>
    <w:rsid w:val="2A2E6774"/>
    <w:rsid w:val="2A4922DC"/>
    <w:rsid w:val="2A7D1425"/>
    <w:rsid w:val="2A801471"/>
    <w:rsid w:val="2A871BAB"/>
    <w:rsid w:val="2A8B6D4C"/>
    <w:rsid w:val="2A8C171B"/>
    <w:rsid w:val="2A94095D"/>
    <w:rsid w:val="2AA76E19"/>
    <w:rsid w:val="2AAB4A60"/>
    <w:rsid w:val="2AAE5BCF"/>
    <w:rsid w:val="2ABD2CF5"/>
    <w:rsid w:val="2AD3302F"/>
    <w:rsid w:val="2AE66497"/>
    <w:rsid w:val="2AF81EA6"/>
    <w:rsid w:val="2B056C79"/>
    <w:rsid w:val="2B1C3BFB"/>
    <w:rsid w:val="2B526BEB"/>
    <w:rsid w:val="2B6D2720"/>
    <w:rsid w:val="2B897286"/>
    <w:rsid w:val="2B8A003A"/>
    <w:rsid w:val="2B9C6EE3"/>
    <w:rsid w:val="2BB50DCA"/>
    <w:rsid w:val="2BC01874"/>
    <w:rsid w:val="2BC64B24"/>
    <w:rsid w:val="2BD72C67"/>
    <w:rsid w:val="2BF72AFE"/>
    <w:rsid w:val="2BF77C49"/>
    <w:rsid w:val="2BFA2FB9"/>
    <w:rsid w:val="2C2519C5"/>
    <w:rsid w:val="2C2C3CCB"/>
    <w:rsid w:val="2C5576A9"/>
    <w:rsid w:val="2C733EFE"/>
    <w:rsid w:val="2C7B5CB9"/>
    <w:rsid w:val="2C8B6C4D"/>
    <w:rsid w:val="2CAD6565"/>
    <w:rsid w:val="2CC64810"/>
    <w:rsid w:val="2CCB08E9"/>
    <w:rsid w:val="2CCC4206"/>
    <w:rsid w:val="2CDE48F6"/>
    <w:rsid w:val="2CF92245"/>
    <w:rsid w:val="2D116636"/>
    <w:rsid w:val="2D15718A"/>
    <w:rsid w:val="2D285C3E"/>
    <w:rsid w:val="2D3469EE"/>
    <w:rsid w:val="2D412E25"/>
    <w:rsid w:val="2D5116FC"/>
    <w:rsid w:val="2D6967A8"/>
    <w:rsid w:val="2D7A7534"/>
    <w:rsid w:val="2D7D7C66"/>
    <w:rsid w:val="2D7E10B2"/>
    <w:rsid w:val="2D8F04F8"/>
    <w:rsid w:val="2D8F4263"/>
    <w:rsid w:val="2D986A17"/>
    <w:rsid w:val="2DC81D11"/>
    <w:rsid w:val="2DC968AC"/>
    <w:rsid w:val="2DDA0CA8"/>
    <w:rsid w:val="2DF606A8"/>
    <w:rsid w:val="2E075B75"/>
    <w:rsid w:val="2E0A74AB"/>
    <w:rsid w:val="2E10101B"/>
    <w:rsid w:val="2E247A10"/>
    <w:rsid w:val="2E6932BF"/>
    <w:rsid w:val="2E861235"/>
    <w:rsid w:val="2E8A0802"/>
    <w:rsid w:val="2EA242FB"/>
    <w:rsid w:val="2EAD4337"/>
    <w:rsid w:val="2ED32469"/>
    <w:rsid w:val="2ED57099"/>
    <w:rsid w:val="2EEB4C3A"/>
    <w:rsid w:val="2EF70136"/>
    <w:rsid w:val="2F04640F"/>
    <w:rsid w:val="2F1D580C"/>
    <w:rsid w:val="2F37551A"/>
    <w:rsid w:val="2F3A28CE"/>
    <w:rsid w:val="2F46381C"/>
    <w:rsid w:val="2F4927C9"/>
    <w:rsid w:val="2F766385"/>
    <w:rsid w:val="2F841C07"/>
    <w:rsid w:val="2F974101"/>
    <w:rsid w:val="2FA32157"/>
    <w:rsid w:val="2FA84B72"/>
    <w:rsid w:val="2FC1780E"/>
    <w:rsid w:val="2FC26A3B"/>
    <w:rsid w:val="2FC54640"/>
    <w:rsid w:val="2FD028A8"/>
    <w:rsid w:val="2FE74C3B"/>
    <w:rsid w:val="2FE877B9"/>
    <w:rsid w:val="2FF662B5"/>
    <w:rsid w:val="3007331C"/>
    <w:rsid w:val="300C7467"/>
    <w:rsid w:val="301C5D92"/>
    <w:rsid w:val="301E0CD7"/>
    <w:rsid w:val="305A58AE"/>
    <w:rsid w:val="305C70FC"/>
    <w:rsid w:val="305E0E58"/>
    <w:rsid w:val="306C2157"/>
    <w:rsid w:val="307069EF"/>
    <w:rsid w:val="309C54E2"/>
    <w:rsid w:val="30A24893"/>
    <w:rsid w:val="30CC5616"/>
    <w:rsid w:val="30CD77F9"/>
    <w:rsid w:val="30E10933"/>
    <w:rsid w:val="30F56A06"/>
    <w:rsid w:val="3108412E"/>
    <w:rsid w:val="313C28E0"/>
    <w:rsid w:val="314F1EF6"/>
    <w:rsid w:val="31573867"/>
    <w:rsid w:val="3163430C"/>
    <w:rsid w:val="31690650"/>
    <w:rsid w:val="318748E5"/>
    <w:rsid w:val="31983D9D"/>
    <w:rsid w:val="31992990"/>
    <w:rsid w:val="319D309E"/>
    <w:rsid w:val="31C0151C"/>
    <w:rsid w:val="31E75BA1"/>
    <w:rsid w:val="32222E35"/>
    <w:rsid w:val="328139C1"/>
    <w:rsid w:val="328F4A7A"/>
    <w:rsid w:val="32C65B35"/>
    <w:rsid w:val="32DC6D77"/>
    <w:rsid w:val="32DE1CBF"/>
    <w:rsid w:val="32F036CB"/>
    <w:rsid w:val="32FC4F96"/>
    <w:rsid w:val="33287E3D"/>
    <w:rsid w:val="33410014"/>
    <w:rsid w:val="33845DBC"/>
    <w:rsid w:val="33B201A4"/>
    <w:rsid w:val="33CE6A2E"/>
    <w:rsid w:val="33DA056D"/>
    <w:rsid w:val="3404055B"/>
    <w:rsid w:val="34072391"/>
    <w:rsid w:val="34073241"/>
    <w:rsid w:val="340F1049"/>
    <w:rsid w:val="341427FE"/>
    <w:rsid w:val="343A1510"/>
    <w:rsid w:val="344612AF"/>
    <w:rsid w:val="3454129D"/>
    <w:rsid w:val="345F044E"/>
    <w:rsid w:val="346D210C"/>
    <w:rsid w:val="346E4ADD"/>
    <w:rsid w:val="348B5D3B"/>
    <w:rsid w:val="349906FC"/>
    <w:rsid w:val="34A04A02"/>
    <w:rsid w:val="34A3511C"/>
    <w:rsid w:val="34A43607"/>
    <w:rsid w:val="34B86C02"/>
    <w:rsid w:val="34D205B7"/>
    <w:rsid w:val="34D83FB0"/>
    <w:rsid w:val="34F1326C"/>
    <w:rsid w:val="350347CF"/>
    <w:rsid w:val="35276A5E"/>
    <w:rsid w:val="352B22D2"/>
    <w:rsid w:val="355E10AC"/>
    <w:rsid w:val="35793193"/>
    <w:rsid w:val="3581230E"/>
    <w:rsid w:val="35A966DF"/>
    <w:rsid w:val="35AD5FA5"/>
    <w:rsid w:val="35DB08D6"/>
    <w:rsid w:val="35F82578"/>
    <w:rsid w:val="35FB4904"/>
    <w:rsid w:val="3609634B"/>
    <w:rsid w:val="36236DD1"/>
    <w:rsid w:val="36272F28"/>
    <w:rsid w:val="36283406"/>
    <w:rsid w:val="36616DD4"/>
    <w:rsid w:val="36851E4A"/>
    <w:rsid w:val="36AE79F3"/>
    <w:rsid w:val="36B222FD"/>
    <w:rsid w:val="36C7135C"/>
    <w:rsid w:val="36D7075E"/>
    <w:rsid w:val="36E166AF"/>
    <w:rsid w:val="36E214E8"/>
    <w:rsid w:val="36E6066B"/>
    <w:rsid w:val="36E77AA2"/>
    <w:rsid w:val="370064E5"/>
    <w:rsid w:val="370B0B22"/>
    <w:rsid w:val="370E39EE"/>
    <w:rsid w:val="37170C41"/>
    <w:rsid w:val="371C3C7D"/>
    <w:rsid w:val="372F5858"/>
    <w:rsid w:val="37305BEC"/>
    <w:rsid w:val="37586B21"/>
    <w:rsid w:val="3762133A"/>
    <w:rsid w:val="3766574D"/>
    <w:rsid w:val="37A9286F"/>
    <w:rsid w:val="37AE0363"/>
    <w:rsid w:val="37BF7FF8"/>
    <w:rsid w:val="37CF573A"/>
    <w:rsid w:val="37D17410"/>
    <w:rsid w:val="37DE768E"/>
    <w:rsid w:val="37DF42B2"/>
    <w:rsid w:val="37E963B3"/>
    <w:rsid w:val="38081C80"/>
    <w:rsid w:val="380E4594"/>
    <w:rsid w:val="381B5E76"/>
    <w:rsid w:val="381E73D8"/>
    <w:rsid w:val="38442C16"/>
    <w:rsid w:val="385178A7"/>
    <w:rsid w:val="38811E08"/>
    <w:rsid w:val="38837CD3"/>
    <w:rsid w:val="389E31D6"/>
    <w:rsid w:val="38B47ADC"/>
    <w:rsid w:val="38F941AF"/>
    <w:rsid w:val="39034BA9"/>
    <w:rsid w:val="3915305F"/>
    <w:rsid w:val="392C3FE2"/>
    <w:rsid w:val="39335203"/>
    <w:rsid w:val="393542B2"/>
    <w:rsid w:val="393F7513"/>
    <w:rsid w:val="394E29EB"/>
    <w:rsid w:val="395E4805"/>
    <w:rsid w:val="396F1F22"/>
    <w:rsid w:val="39767997"/>
    <w:rsid w:val="398372FB"/>
    <w:rsid w:val="39C91837"/>
    <w:rsid w:val="39EF56AF"/>
    <w:rsid w:val="39FC5DC5"/>
    <w:rsid w:val="3A2F3478"/>
    <w:rsid w:val="3A5A7A5C"/>
    <w:rsid w:val="3A623278"/>
    <w:rsid w:val="3A6F1735"/>
    <w:rsid w:val="3A9C7D1C"/>
    <w:rsid w:val="3A9D4424"/>
    <w:rsid w:val="3AA63664"/>
    <w:rsid w:val="3AB2087E"/>
    <w:rsid w:val="3AB7395C"/>
    <w:rsid w:val="3AE91677"/>
    <w:rsid w:val="3AEB3B95"/>
    <w:rsid w:val="3AF15A98"/>
    <w:rsid w:val="3B0762BA"/>
    <w:rsid w:val="3B0F0EAD"/>
    <w:rsid w:val="3B4C49F2"/>
    <w:rsid w:val="3B5F2CBF"/>
    <w:rsid w:val="3B6A7645"/>
    <w:rsid w:val="3B9159E5"/>
    <w:rsid w:val="3BAD43DF"/>
    <w:rsid w:val="3BC55BE9"/>
    <w:rsid w:val="3BD46C7B"/>
    <w:rsid w:val="3BDC7379"/>
    <w:rsid w:val="3BF42897"/>
    <w:rsid w:val="3C094884"/>
    <w:rsid w:val="3C0B05CF"/>
    <w:rsid w:val="3C3154E9"/>
    <w:rsid w:val="3C4F158F"/>
    <w:rsid w:val="3C651BB6"/>
    <w:rsid w:val="3C8F6F84"/>
    <w:rsid w:val="3C9C40EF"/>
    <w:rsid w:val="3CC87CDB"/>
    <w:rsid w:val="3CD22DB0"/>
    <w:rsid w:val="3CF16EAF"/>
    <w:rsid w:val="3CF23D26"/>
    <w:rsid w:val="3CFB6FA0"/>
    <w:rsid w:val="3D0C22EA"/>
    <w:rsid w:val="3D4B5CD8"/>
    <w:rsid w:val="3D556281"/>
    <w:rsid w:val="3D5E6370"/>
    <w:rsid w:val="3D7D0A90"/>
    <w:rsid w:val="3D8E6CAD"/>
    <w:rsid w:val="3D9F666C"/>
    <w:rsid w:val="3DA97DF0"/>
    <w:rsid w:val="3DC94E0F"/>
    <w:rsid w:val="3DE25039"/>
    <w:rsid w:val="3DE35BC3"/>
    <w:rsid w:val="3E0C1EFC"/>
    <w:rsid w:val="3E1A7013"/>
    <w:rsid w:val="3E3448E5"/>
    <w:rsid w:val="3E3B619A"/>
    <w:rsid w:val="3E3E3D5A"/>
    <w:rsid w:val="3E3E503E"/>
    <w:rsid w:val="3E4F059C"/>
    <w:rsid w:val="3E581B56"/>
    <w:rsid w:val="3E770C86"/>
    <w:rsid w:val="3E906E2D"/>
    <w:rsid w:val="3E955914"/>
    <w:rsid w:val="3EB01A8E"/>
    <w:rsid w:val="3EBC2879"/>
    <w:rsid w:val="3ECA2123"/>
    <w:rsid w:val="3EDC727C"/>
    <w:rsid w:val="3EEE1B97"/>
    <w:rsid w:val="3EEE6A93"/>
    <w:rsid w:val="3EEF2F24"/>
    <w:rsid w:val="3EFD4320"/>
    <w:rsid w:val="3F0028B0"/>
    <w:rsid w:val="3F247648"/>
    <w:rsid w:val="3F492401"/>
    <w:rsid w:val="3F4A727A"/>
    <w:rsid w:val="3F5B000E"/>
    <w:rsid w:val="3F6319F2"/>
    <w:rsid w:val="3F7225B2"/>
    <w:rsid w:val="3F736A21"/>
    <w:rsid w:val="3F7C54D1"/>
    <w:rsid w:val="3F815E06"/>
    <w:rsid w:val="3F976E04"/>
    <w:rsid w:val="3FA77BD2"/>
    <w:rsid w:val="3FC1234B"/>
    <w:rsid w:val="3FE80361"/>
    <w:rsid w:val="3FE94B8E"/>
    <w:rsid w:val="3FF20146"/>
    <w:rsid w:val="3FF31CA5"/>
    <w:rsid w:val="400B04D0"/>
    <w:rsid w:val="4017391A"/>
    <w:rsid w:val="40236CD0"/>
    <w:rsid w:val="403D3560"/>
    <w:rsid w:val="404003AC"/>
    <w:rsid w:val="40486AF8"/>
    <w:rsid w:val="404F2CC0"/>
    <w:rsid w:val="405F1A9A"/>
    <w:rsid w:val="40657CCA"/>
    <w:rsid w:val="40711349"/>
    <w:rsid w:val="40B66DEB"/>
    <w:rsid w:val="40D84DDC"/>
    <w:rsid w:val="4121457B"/>
    <w:rsid w:val="41254AA9"/>
    <w:rsid w:val="41266E88"/>
    <w:rsid w:val="413606DD"/>
    <w:rsid w:val="414F2A51"/>
    <w:rsid w:val="41565C6A"/>
    <w:rsid w:val="41696CC6"/>
    <w:rsid w:val="41821F3E"/>
    <w:rsid w:val="418222DB"/>
    <w:rsid w:val="41B14F39"/>
    <w:rsid w:val="41B80811"/>
    <w:rsid w:val="41EB58B3"/>
    <w:rsid w:val="41EF57A1"/>
    <w:rsid w:val="41F27D23"/>
    <w:rsid w:val="41F50E88"/>
    <w:rsid w:val="4218216C"/>
    <w:rsid w:val="42200CFB"/>
    <w:rsid w:val="42276253"/>
    <w:rsid w:val="42304CF2"/>
    <w:rsid w:val="424E12F7"/>
    <w:rsid w:val="42503E4B"/>
    <w:rsid w:val="428D593C"/>
    <w:rsid w:val="429A69BA"/>
    <w:rsid w:val="42A44881"/>
    <w:rsid w:val="42B82727"/>
    <w:rsid w:val="42BE2759"/>
    <w:rsid w:val="42CA4631"/>
    <w:rsid w:val="42CC695A"/>
    <w:rsid w:val="42D21CF1"/>
    <w:rsid w:val="42D42EC1"/>
    <w:rsid w:val="42D660A1"/>
    <w:rsid w:val="42D863EB"/>
    <w:rsid w:val="42F111FE"/>
    <w:rsid w:val="432E2A99"/>
    <w:rsid w:val="433234B7"/>
    <w:rsid w:val="434D22F6"/>
    <w:rsid w:val="438107E8"/>
    <w:rsid w:val="43981D86"/>
    <w:rsid w:val="43C962DA"/>
    <w:rsid w:val="43CD4999"/>
    <w:rsid w:val="43EF3A7D"/>
    <w:rsid w:val="43F82E24"/>
    <w:rsid w:val="43FB7108"/>
    <w:rsid w:val="440B0616"/>
    <w:rsid w:val="440E35CB"/>
    <w:rsid w:val="44530D77"/>
    <w:rsid w:val="447F375D"/>
    <w:rsid w:val="4486335D"/>
    <w:rsid w:val="449266B1"/>
    <w:rsid w:val="44E53674"/>
    <w:rsid w:val="45036CD6"/>
    <w:rsid w:val="451A6EC3"/>
    <w:rsid w:val="453C347F"/>
    <w:rsid w:val="454C5BD1"/>
    <w:rsid w:val="45735DC0"/>
    <w:rsid w:val="45896C4F"/>
    <w:rsid w:val="45915806"/>
    <w:rsid w:val="459D56A2"/>
    <w:rsid w:val="45A66037"/>
    <w:rsid w:val="45AE763B"/>
    <w:rsid w:val="45B248FD"/>
    <w:rsid w:val="45D65AD8"/>
    <w:rsid w:val="45E1410A"/>
    <w:rsid w:val="45E95848"/>
    <w:rsid w:val="46061E9E"/>
    <w:rsid w:val="46335C6B"/>
    <w:rsid w:val="469B219D"/>
    <w:rsid w:val="469F382C"/>
    <w:rsid w:val="469F45B4"/>
    <w:rsid w:val="46CA572D"/>
    <w:rsid w:val="472A06D6"/>
    <w:rsid w:val="475D3942"/>
    <w:rsid w:val="475F7511"/>
    <w:rsid w:val="478532D2"/>
    <w:rsid w:val="478F3BD2"/>
    <w:rsid w:val="479B6284"/>
    <w:rsid w:val="479E2BD0"/>
    <w:rsid w:val="47B21838"/>
    <w:rsid w:val="47BE61D1"/>
    <w:rsid w:val="47C12FB7"/>
    <w:rsid w:val="47C70208"/>
    <w:rsid w:val="47D53022"/>
    <w:rsid w:val="47F71943"/>
    <w:rsid w:val="48092FB5"/>
    <w:rsid w:val="48115A9C"/>
    <w:rsid w:val="481600FC"/>
    <w:rsid w:val="482078A3"/>
    <w:rsid w:val="48501DCD"/>
    <w:rsid w:val="485B381F"/>
    <w:rsid w:val="486B71D6"/>
    <w:rsid w:val="489C243F"/>
    <w:rsid w:val="48C91A8F"/>
    <w:rsid w:val="48D27EB5"/>
    <w:rsid w:val="48D4097F"/>
    <w:rsid w:val="48D70D61"/>
    <w:rsid w:val="48E56194"/>
    <w:rsid w:val="49143C7A"/>
    <w:rsid w:val="49203710"/>
    <w:rsid w:val="492B3319"/>
    <w:rsid w:val="492B51D0"/>
    <w:rsid w:val="49306AE0"/>
    <w:rsid w:val="493E49B1"/>
    <w:rsid w:val="498306E0"/>
    <w:rsid w:val="498C243B"/>
    <w:rsid w:val="49985932"/>
    <w:rsid w:val="499A2E95"/>
    <w:rsid w:val="49AB4B1B"/>
    <w:rsid w:val="49BA101A"/>
    <w:rsid w:val="49E56425"/>
    <w:rsid w:val="4A3743A1"/>
    <w:rsid w:val="4A660666"/>
    <w:rsid w:val="4A6B0FC9"/>
    <w:rsid w:val="4A76342B"/>
    <w:rsid w:val="4AA44E58"/>
    <w:rsid w:val="4ABB3B5A"/>
    <w:rsid w:val="4AC409E2"/>
    <w:rsid w:val="4AD23BF1"/>
    <w:rsid w:val="4AD71641"/>
    <w:rsid w:val="4AE428AB"/>
    <w:rsid w:val="4AF155B7"/>
    <w:rsid w:val="4B0E7991"/>
    <w:rsid w:val="4B163CD9"/>
    <w:rsid w:val="4B20135B"/>
    <w:rsid w:val="4B2A4F08"/>
    <w:rsid w:val="4B435DE0"/>
    <w:rsid w:val="4B6A1738"/>
    <w:rsid w:val="4B7574DF"/>
    <w:rsid w:val="4B925D3F"/>
    <w:rsid w:val="4B965C70"/>
    <w:rsid w:val="4BA43E00"/>
    <w:rsid w:val="4BC66EA4"/>
    <w:rsid w:val="4BE05F07"/>
    <w:rsid w:val="4BED50A7"/>
    <w:rsid w:val="4BF10150"/>
    <w:rsid w:val="4C0D5E50"/>
    <w:rsid w:val="4C151070"/>
    <w:rsid w:val="4C20378B"/>
    <w:rsid w:val="4C2651FC"/>
    <w:rsid w:val="4C2E3F3F"/>
    <w:rsid w:val="4C552CED"/>
    <w:rsid w:val="4C607662"/>
    <w:rsid w:val="4C6561D7"/>
    <w:rsid w:val="4C6C7871"/>
    <w:rsid w:val="4C7A7838"/>
    <w:rsid w:val="4C833498"/>
    <w:rsid w:val="4C96531D"/>
    <w:rsid w:val="4CA2176B"/>
    <w:rsid w:val="4CB05809"/>
    <w:rsid w:val="4CC7521C"/>
    <w:rsid w:val="4CC768B3"/>
    <w:rsid w:val="4CCC66DE"/>
    <w:rsid w:val="4D006A9D"/>
    <w:rsid w:val="4D127CE4"/>
    <w:rsid w:val="4D356298"/>
    <w:rsid w:val="4D491E6B"/>
    <w:rsid w:val="4D5A2809"/>
    <w:rsid w:val="4DA558AF"/>
    <w:rsid w:val="4DA7374A"/>
    <w:rsid w:val="4DB859F7"/>
    <w:rsid w:val="4DCA5645"/>
    <w:rsid w:val="4DEF3566"/>
    <w:rsid w:val="4DF64CF7"/>
    <w:rsid w:val="4E294CE6"/>
    <w:rsid w:val="4E3D5604"/>
    <w:rsid w:val="4EA05BDA"/>
    <w:rsid w:val="4EA37522"/>
    <w:rsid w:val="4EC76214"/>
    <w:rsid w:val="4EC77975"/>
    <w:rsid w:val="4ED60A5B"/>
    <w:rsid w:val="4F06685F"/>
    <w:rsid w:val="4F0D6753"/>
    <w:rsid w:val="4F1A18F1"/>
    <w:rsid w:val="4F574D00"/>
    <w:rsid w:val="4F672C22"/>
    <w:rsid w:val="4FB258DA"/>
    <w:rsid w:val="4FC56070"/>
    <w:rsid w:val="50867216"/>
    <w:rsid w:val="50A7368B"/>
    <w:rsid w:val="50BA5BAB"/>
    <w:rsid w:val="5102614C"/>
    <w:rsid w:val="51071051"/>
    <w:rsid w:val="5117765E"/>
    <w:rsid w:val="512609F1"/>
    <w:rsid w:val="51260DA5"/>
    <w:rsid w:val="51364E6F"/>
    <w:rsid w:val="51483A27"/>
    <w:rsid w:val="5161709D"/>
    <w:rsid w:val="5181479A"/>
    <w:rsid w:val="518647DB"/>
    <w:rsid w:val="51950A8C"/>
    <w:rsid w:val="51A74E93"/>
    <w:rsid w:val="51C16303"/>
    <w:rsid w:val="51C92B6C"/>
    <w:rsid w:val="51D10EEB"/>
    <w:rsid w:val="51D9030A"/>
    <w:rsid w:val="51E01143"/>
    <w:rsid w:val="51E067E9"/>
    <w:rsid w:val="51E962FA"/>
    <w:rsid w:val="51F53892"/>
    <w:rsid w:val="52167722"/>
    <w:rsid w:val="52231EB5"/>
    <w:rsid w:val="523017C3"/>
    <w:rsid w:val="523426C3"/>
    <w:rsid w:val="52660DEC"/>
    <w:rsid w:val="526F5073"/>
    <w:rsid w:val="52916508"/>
    <w:rsid w:val="52A318CE"/>
    <w:rsid w:val="52A9237E"/>
    <w:rsid w:val="52B63E0F"/>
    <w:rsid w:val="52C238CF"/>
    <w:rsid w:val="52C4251A"/>
    <w:rsid w:val="52C84611"/>
    <w:rsid w:val="52DB7057"/>
    <w:rsid w:val="53241034"/>
    <w:rsid w:val="533379C9"/>
    <w:rsid w:val="534935CF"/>
    <w:rsid w:val="535138DF"/>
    <w:rsid w:val="53530212"/>
    <w:rsid w:val="53602B15"/>
    <w:rsid w:val="536875E9"/>
    <w:rsid w:val="53695654"/>
    <w:rsid w:val="53A6423F"/>
    <w:rsid w:val="53B5571B"/>
    <w:rsid w:val="53C54621"/>
    <w:rsid w:val="53D84E71"/>
    <w:rsid w:val="53EC6339"/>
    <w:rsid w:val="53EE4F0D"/>
    <w:rsid w:val="54157D35"/>
    <w:rsid w:val="54181088"/>
    <w:rsid w:val="543427C4"/>
    <w:rsid w:val="543E662B"/>
    <w:rsid w:val="544355C1"/>
    <w:rsid w:val="5448746C"/>
    <w:rsid w:val="54581FD8"/>
    <w:rsid w:val="54595556"/>
    <w:rsid w:val="545E3BFE"/>
    <w:rsid w:val="5476677C"/>
    <w:rsid w:val="547A1E73"/>
    <w:rsid w:val="548E075A"/>
    <w:rsid w:val="54D970AC"/>
    <w:rsid w:val="54DC0260"/>
    <w:rsid w:val="54EC00B4"/>
    <w:rsid w:val="54F11FF4"/>
    <w:rsid w:val="551B6C05"/>
    <w:rsid w:val="5557333D"/>
    <w:rsid w:val="55680D97"/>
    <w:rsid w:val="556E6B23"/>
    <w:rsid w:val="558A7AF9"/>
    <w:rsid w:val="55937A23"/>
    <w:rsid w:val="55951413"/>
    <w:rsid w:val="55CA3559"/>
    <w:rsid w:val="55EC02A4"/>
    <w:rsid w:val="55EF3D0C"/>
    <w:rsid w:val="55F07DA8"/>
    <w:rsid w:val="560F6F66"/>
    <w:rsid w:val="561C2006"/>
    <w:rsid w:val="562D05EB"/>
    <w:rsid w:val="564C14FB"/>
    <w:rsid w:val="56531386"/>
    <w:rsid w:val="566129FE"/>
    <w:rsid w:val="56624C13"/>
    <w:rsid w:val="566A2123"/>
    <w:rsid w:val="566D0A34"/>
    <w:rsid w:val="566D78E1"/>
    <w:rsid w:val="566E282B"/>
    <w:rsid w:val="56F25E56"/>
    <w:rsid w:val="573E346C"/>
    <w:rsid w:val="57640BC6"/>
    <w:rsid w:val="576878FD"/>
    <w:rsid w:val="57744141"/>
    <w:rsid w:val="57AA3D10"/>
    <w:rsid w:val="57AA79AA"/>
    <w:rsid w:val="57B81079"/>
    <w:rsid w:val="57BA32A3"/>
    <w:rsid w:val="57FD0C85"/>
    <w:rsid w:val="58046C84"/>
    <w:rsid w:val="5811336B"/>
    <w:rsid w:val="582044A0"/>
    <w:rsid w:val="5826790B"/>
    <w:rsid w:val="58366270"/>
    <w:rsid w:val="58387BAF"/>
    <w:rsid w:val="5839716B"/>
    <w:rsid w:val="583E2201"/>
    <w:rsid w:val="58411DAD"/>
    <w:rsid w:val="585E555B"/>
    <w:rsid w:val="58A26DC8"/>
    <w:rsid w:val="58A36360"/>
    <w:rsid w:val="58AC5220"/>
    <w:rsid w:val="58C861CE"/>
    <w:rsid w:val="58DE7154"/>
    <w:rsid w:val="58E30608"/>
    <w:rsid w:val="5916426C"/>
    <w:rsid w:val="59383AE6"/>
    <w:rsid w:val="594B1DE0"/>
    <w:rsid w:val="595A4732"/>
    <w:rsid w:val="597F2CFA"/>
    <w:rsid w:val="598738A1"/>
    <w:rsid w:val="598B1733"/>
    <w:rsid w:val="599549DF"/>
    <w:rsid w:val="59A17A92"/>
    <w:rsid w:val="59CD3374"/>
    <w:rsid w:val="59F26AA6"/>
    <w:rsid w:val="5A2B1951"/>
    <w:rsid w:val="5A3579C1"/>
    <w:rsid w:val="5A4B47B5"/>
    <w:rsid w:val="5A632AED"/>
    <w:rsid w:val="5A775B9C"/>
    <w:rsid w:val="5A7A2061"/>
    <w:rsid w:val="5AA0542A"/>
    <w:rsid w:val="5AA805E7"/>
    <w:rsid w:val="5AB5247D"/>
    <w:rsid w:val="5AB833B8"/>
    <w:rsid w:val="5ACA6DA8"/>
    <w:rsid w:val="5AD551B8"/>
    <w:rsid w:val="5AFD080E"/>
    <w:rsid w:val="5B2939FC"/>
    <w:rsid w:val="5B2E42AD"/>
    <w:rsid w:val="5B4D214E"/>
    <w:rsid w:val="5B55652A"/>
    <w:rsid w:val="5B5C2F77"/>
    <w:rsid w:val="5B7E7671"/>
    <w:rsid w:val="5B826CA5"/>
    <w:rsid w:val="5B8643F0"/>
    <w:rsid w:val="5B8A7E92"/>
    <w:rsid w:val="5B9C27E2"/>
    <w:rsid w:val="5BA31574"/>
    <w:rsid w:val="5BAB2EF6"/>
    <w:rsid w:val="5BAD50D7"/>
    <w:rsid w:val="5BB04034"/>
    <w:rsid w:val="5BBD7FB7"/>
    <w:rsid w:val="5C3E2E23"/>
    <w:rsid w:val="5C417FEC"/>
    <w:rsid w:val="5C5219A9"/>
    <w:rsid w:val="5C5D3FC3"/>
    <w:rsid w:val="5C783986"/>
    <w:rsid w:val="5C8B3FB2"/>
    <w:rsid w:val="5C92639E"/>
    <w:rsid w:val="5CC23BBB"/>
    <w:rsid w:val="5CD4222B"/>
    <w:rsid w:val="5CD96ACE"/>
    <w:rsid w:val="5CF876D3"/>
    <w:rsid w:val="5D115ECC"/>
    <w:rsid w:val="5D242DC9"/>
    <w:rsid w:val="5D2E6813"/>
    <w:rsid w:val="5D5419A0"/>
    <w:rsid w:val="5D7146B2"/>
    <w:rsid w:val="5D76077A"/>
    <w:rsid w:val="5D79634F"/>
    <w:rsid w:val="5D8F7978"/>
    <w:rsid w:val="5D9118F7"/>
    <w:rsid w:val="5D955039"/>
    <w:rsid w:val="5DA77D66"/>
    <w:rsid w:val="5DBF154B"/>
    <w:rsid w:val="5DD1311B"/>
    <w:rsid w:val="5DDC1A8A"/>
    <w:rsid w:val="5DE82803"/>
    <w:rsid w:val="5DE973C1"/>
    <w:rsid w:val="5DFB1A15"/>
    <w:rsid w:val="5DFB3327"/>
    <w:rsid w:val="5E2331A7"/>
    <w:rsid w:val="5E386F46"/>
    <w:rsid w:val="5E3D78B1"/>
    <w:rsid w:val="5E3F16F4"/>
    <w:rsid w:val="5E4D661B"/>
    <w:rsid w:val="5E575275"/>
    <w:rsid w:val="5E9E09CF"/>
    <w:rsid w:val="5EAF228A"/>
    <w:rsid w:val="5EAF50A4"/>
    <w:rsid w:val="5EBE657B"/>
    <w:rsid w:val="5EC34DB8"/>
    <w:rsid w:val="5ECD1783"/>
    <w:rsid w:val="5EE06063"/>
    <w:rsid w:val="5EEC699F"/>
    <w:rsid w:val="5EFF06B8"/>
    <w:rsid w:val="5F02041B"/>
    <w:rsid w:val="5F0A7235"/>
    <w:rsid w:val="5F0B29FA"/>
    <w:rsid w:val="5F3D3A79"/>
    <w:rsid w:val="5F692E24"/>
    <w:rsid w:val="5F6B747E"/>
    <w:rsid w:val="5F7868D2"/>
    <w:rsid w:val="5FA245D4"/>
    <w:rsid w:val="5FEF6338"/>
    <w:rsid w:val="5FF50446"/>
    <w:rsid w:val="6009542C"/>
    <w:rsid w:val="60312414"/>
    <w:rsid w:val="60411908"/>
    <w:rsid w:val="60573E13"/>
    <w:rsid w:val="606A3377"/>
    <w:rsid w:val="60773627"/>
    <w:rsid w:val="607C2298"/>
    <w:rsid w:val="608434D3"/>
    <w:rsid w:val="6091391B"/>
    <w:rsid w:val="609C2E06"/>
    <w:rsid w:val="60C95A76"/>
    <w:rsid w:val="60FE2EC6"/>
    <w:rsid w:val="6121253E"/>
    <w:rsid w:val="61376DE4"/>
    <w:rsid w:val="61634BB8"/>
    <w:rsid w:val="618C35CC"/>
    <w:rsid w:val="619B054F"/>
    <w:rsid w:val="61A17933"/>
    <w:rsid w:val="61AB3530"/>
    <w:rsid w:val="61B06F57"/>
    <w:rsid w:val="61C90C8D"/>
    <w:rsid w:val="62AD4EF1"/>
    <w:rsid w:val="62C67DCA"/>
    <w:rsid w:val="62E14E74"/>
    <w:rsid w:val="62EA4B1A"/>
    <w:rsid w:val="62ED3435"/>
    <w:rsid w:val="62FA70F1"/>
    <w:rsid w:val="63027B87"/>
    <w:rsid w:val="630E792D"/>
    <w:rsid w:val="63344399"/>
    <w:rsid w:val="633838D7"/>
    <w:rsid w:val="633C7452"/>
    <w:rsid w:val="63455DB2"/>
    <w:rsid w:val="636670A1"/>
    <w:rsid w:val="636F55D9"/>
    <w:rsid w:val="638D1A66"/>
    <w:rsid w:val="63A97BF4"/>
    <w:rsid w:val="63AC2F9D"/>
    <w:rsid w:val="63D17895"/>
    <w:rsid w:val="63D8196A"/>
    <w:rsid w:val="63E054D6"/>
    <w:rsid w:val="63F30410"/>
    <w:rsid w:val="63FD1840"/>
    <w:rsid w:val="640C4C83"/>
    <w:rsid w:val="64261ADC"/>
    <w:rsid w:val="64381484"/>
    <w:rsid w:val="643E588B"/>
    <w:rsid w:val="64413382"/>
    <w:rsid w:val="64462E1C"/>
    <w:rsid w:val="647776C1"/>
    <w:rsid w:val="649727C4"/>
    <w:rsid w:val="64977349"/>
    <w:rsid w:val="649D49A1"/>
    <w:rsid w:val="64AC6272"/>
    <w:rsid w:val="64EB2EFA"/>
    <w:rsid w:val="64EB4011"/>
    <w:rsid w:val="65054D6D"/>
    <w:rsid w:val="650950CA"/>
    <w:rsid w:val="65646F23"/>
    <w:rsid w:val="65AF35D4"/>
    <w:rsid w:val="65B818FB"/>
    <w:rsid w:val="65C25A0A"/>
    <w:rsid w:val="65C35527"/>
    <w:rsid w:val="65E87B4C"/>
    <w:rsid w:val="65E97A3A"/>
    <w:rsid w:val="66014144"/>
    <w:rsid w:val="66057A7E"/>
    <w:rsid w:val="660732E7"/>
    <w:rsid w:val="66084F62"/>
    <w:rsid w:val="664D016C"/>
    <w:rsid w:val="667C7438"/>
    <w:rsid w:val="667E5E7A"/>
    <w:rsid w:val="66892B2A"/>
    <w:rsid w:val="669E6A77"/>
    <w:rsid w:val="66AB0B8C"/>
    <w:rsid w:val="66B51A42"/>
    <w:rsid w:val="66BD6766"/>
    <w:rsid w:val="66EB35E1"/>
    <w:rsid w:val="66FC41E5"/>
    <w:rsid w:val="66FD5B04"/>
    <w:rsid w:val="670408CC"/>
    <w:rsid w:val="670A2D27"/>
    <w:rsid w:val="672960FC"/>
    <w:rsid w:val="672D4BD2"/>
    <w:rsid w:val="67307E28"/>
    <w:rsid w:val="67417103"/>
    <w:rsid w:val="67591EE8"/>
    <w:rsid w:val="676529BA"/>
    <w:rsid w:val="67734D9B"/>
    <w:rsid w:val="67776160"/>
    <w:rsid w:val="67823A60"/>
    <w:rsid w:val="678510C9"/>
    <w:rsid w:val="678A083B"/>
    <w:rsid w:val="678D4C09"/>
    <w:rsid w:val="67D30583"/>
    <w:rsid w:val="67DC1516"/>
    <w:rsid w:val="67F3218F"/>
    <w:rsid w:val="68090F21"/>
    <w:rsid w:val="68157537"/>
    <w:rsid w:val="68246B0B"/>
    <w:rsid w:val="682C383F"/>
    <w:rsid w:val="68310258"/>
    <w:rsid w:val="68857829"/>
    <w:rsid w:val="688C7086"/>
    <w:rsid w:val="688D0BF6"/>
    <w:rsid w:val="68BF4666"/>
    <w:rsid w:val="68DD5B23"/>
    <w:rsid w:val="68DF360B"/>
    <w:rsid w:val="68FF6FC2"/>
    <w:rsid w:val="691E3AB4"/>
    <w:rsid w:val="69230183"/>
    <w:rsid w:val="6942203D"/>
    <w:rsid w:val="695110EB"/>
    <w:rsid w:val="695B13C2"/>
    <w:rsid w:val="696D2A2C"/>
    <w:rsid w:val="696D5098"/>
    <w:rsid w:val="699D3B10"/>
    <w:rsid w:val="699F67C8"/>
    <w:rsid w:val="69CB155F"/>
    <w:rsid w:val="69E22040"/>
    <w:rsid w:val="6A1429B8"/>
    <w:rsid w:val="6A1C1B9F"/>
    <w:rsid w:val="6A4156A1"/>
    <w:rsid w:val="6A63581C"/>
    <w:rsid w:val="6A966651"/>
    <w:rsid w:val="6AEC43EC"/>
    <w:rsid w:val="6AEC5658"/>
    <w:rsid w:val="6AFD59F4"/>
    <w:rsid w:val="6B0111B2"/>
    <w:rsid w:val="6B3837B1"/>
    <w:rsid w:val="6B5210F2"/>
    <w:rsid w:val="6B6A4904"/>
    <w:rsid w:val="6B742520"/>
    <w:rsid w:val="6B9601B8"/>
    <w:rsid w:val="6BA025C0"/>
    <w:rsid w:val="6BBF5918"/>
    <w:rsid w:val="6BD6712D"/>
    <w:rsid w:val="6BF63DA7"/>
    <w:rsid w:val="6C346A9B"/>
    <w:rsid w:val="6C5204B3"/>
    <w:rsid w:val="6C563AD0"/>
    <w:rsid w:val="6C5B7A6C"/>
    <w:rsid w:val="6C610CDC"/>
    <w:rsid w:val="6C7A0B19"/>
    <w:rsid w:val="6C8F5F85"/>
    <w:rsid w:val="6CA137ED"/>
    <w:rsid w:val="6CB019F0"/>
    <w:rsid w:val="6CBD7319"/>
    <w:rsid w:val="6CCD2885"/>
    <w:rsid w:val="6CDE38C6"/>
    <w:rsid w:val="6CE150DE"/>
    <w:rsid w:val="6CF8666D"/>
    <w:rsid w:val="6D1A6C9C"/>
    <w:rsid w:val="6D1E5ACB"/>
    <w:rsid w:val="6D3D70C5"/>
    <w:rsid w:val="6D3F58CE"/>
    <w:rsid w:val="6D4539C3"/>
    <w:rsid w:val="6D7B63E7"/>
    <w:rsid w:val="6D7C788F"/>
    <w:rsid w:val="6D935229"/>
    <w:rsid w:val="6D9E5306"/>
    <w:rsid w:val="6DA00617"/>
    <w:rsid w:val="6DB8711D"/>
    <w:rsid w:val="6DB978BF"/>
    <w:rsid w:val="6DC272AB"/>
    <w:rsid w:val="6DC84D9F"/>
    <w:rsid w:val="6DCE57DF"/>
    <w:rsid w:val="6DD273B9"/>
    <w:rsid w:val="6DE94A4B"/>
    <w:rsid w:val="6DF259BF"/>
    <w:rsid w:val="6E190061"/>
    <w:rsid w:val="6E1A15DE"/>
    <w:rsid w:val="6E2775B4"/>
    <w:rsid w:val="6E2C0564"/>
    <w:rsid w:val="6E332949"/>
    <w:rsid w:val="6E3F140D"/>
    <w:rsid w:val="6E677273"/>
    <w:rsid w:val="6E7C0E5A"/>
    <w:rsid w:val="6E842FC5"/>
    <w:rsid w:val="6EE040CF"/>
    <w:rsid w:val="6EE55213"/>
    <w:rsid w:val="6F1277D7"/>
    <w:rsid w:val="6F1E3B00"/>
    <w:rsid w:val="6F524E29"/>
    <w:rsid w:val="6F545AE7"/>
    <w:rsid w:val="6F631EA4"/>
    <w:rsid w:val="6F735A06"/>
    <w:rsid w:val="6F820131"/>
    <w:rsid w:val="6F985B93"/>
    <w:rsid w:val="6FA41563"/>
    <w:rsid w:val="6FC459BC"/>
    <w:rsid w:val="6FE65558"/>
    <w:rsid w:val="6FE9117E"/>
    <w:rsid w:val="6FED52A8"/>
    <w:rsid w:val="70043CF5"/>
    <w:rsid w:val="701E3D08"/>
    <w:rsid w:val="702C5D4A"/>
    <w:rsid w:val="703169DF"/>
    <w:rsid w:val="70395755"/>
    <w:rsid w:val="708C1D9B"/>
    <w:rsid w:val="70957027"/>
    <w:rsid w:val="709F1722"/>
    <w:rsid w:val="70B53736"/>
    <w:rsid w:val="70CF47B4"/>
    <w:rsid w:val="711B2AE9"/>
    <w:rsid w:val="71800E37"/>
    <w:rsid w:val="71891414"/>
    <w:rsid w:val="718A46CF"/>
    <w:rsid w:val="718B58C0"/>
    <w:rsid w:val="71914C68"/>
    <w:rsid w:val="71A5396C"/>
    <w:rsid w:val="71B13270"/>
    <w:rsid w:val="71C02654"/>
    <w:rsid w:val="71D76AD2"/>
    <w:rsid w:val="71FA23E2"/>
    <w:rsid w:val="72127477"/>
    <w:rsid w:val="72157AF1"/>
    <w:rsid w:val="72213B16"/>
    <w:rsid w:val="72263626"/>
    <w:rsid w:val="722F1988"/>
    <w:rsid w:val="723A2AFF"/>
    <w:rsid w:val="724D27F1"/>
    <w:rsid w:val="724F4D39"/>
    <w:rsid w:val="7257308B"/>
    <w:rsid w:val="725F63E6"/>
    <w:rsid w:val="726B768F"/>
    <w:rsid w:val="728950A4"/>
    <w:rsid w:val="72AC3A26"/>
    <w:rsid w:val="72B71CC9"/>
    <w:rsid w:val="72FB74D5"/>
    <w:rsid w:val="73182E6F"/>
    <w:rsid w:val="731D1110"/>
    <w:rsid w:val="731E2C84"/>
    <w:rsid w:val="732B7E84"/>
    <w:rsid w:val="73421BA3"/>
    <w:rsid w:val="736D2D03"/>
    <w:rsid w:val="736F2FFB"/>
    <w:rsid w:val="737416FC"/>
    <w:rsid w:val="738F242C"/>
    <w:rsid w:val="73BE7060"/>
    <w:rsid w:val="73C55FCE"/>
    <w:rsid w:val="73DA4142"/>
    <w:rsid w:val="73F90F62"/>
    <w:rsid w:val="743A330F"/>
    <w:rsid w:val="7455145E"/>
    <w:rsid w:val="746638EC"/>
    <w:rsid w:val="74B24731"/>
    <w:rsid w:val="74C077EC"/>
    <w:rsid w:val="74D12DFE"/>
    <w:rsid w:val="74F72F6F"/>
    <w:rsid w:val="74FB631E"/>
    <w:rsid w:val="750B1D63"/>
    <w:rsid w:val="75152C7E"/>
    <w:rsid w:val="754A2DF1"/>
    <w:rsid w:val="758A6980"/>
    <w:rsid w:val="75960003"/>
    <w:rsid w:val="75BB67D6"/>
    <w:rsid w:val="75DE0EF0"/>
    <w:rsid w:val="75FA5272"/>
    <w:rsid w:val="761865D3"/>
    <w:rsid w:val="761D3ECC"/>
    <w:rsid w:val="763319C8"/>
    <w:rsid w:val="765C20F5"/>
    <w:rsid w:val="767B647A"/>
    <w:rsid w:val="767E5C7D"/>
    <w:rsid w:val="769575FE"/>
    <w:rsid w:val="76976E7C"/>
    <w:rsid w:val="769D3524"/>
    <w:rsid w:val="76A867C3"/>
    <w:rsid w:val="76B14836"/>
    <w:rsid w:val="76BC0225"/>
    <w:rsid w:val="76CE6DD9"/>
    <w:rsid w:val="76ED17D4"/>
    <w:rsid w:val="76EE6CC8"/>
    <w:rsid w:val="76F7168C"/>
    <w:rsid w:val="77264AB8"/>
    <w:rsid w:val="772C2814"/>
    <w:rsid w:val="775728B2"/>
    <w:rsid w:val="778117ED"/>
    <w:rsid w:val="77AA5CA1"/>
    <w:rsid w:val="77BF2356"/>
    <w:rsid w:val="77DD7369"/>
    <w:rsid w:val="77F13114"/>
    <w:rsid w:val="77F97604"/>
    <w:rsid w:val="77FB2FA4"/>
    <w:rsid w:val="77FF08C6"/>
    <w:rsid w:val="78295740"/>
    <w:rsid w:val="78333DF1"/>
    <w:rsid w:val="7853671C"/>
    <w:rsid w:val="7857411E"/>
    <w:rsid w:val="785821D9"/>
    <w:rsid w:val="786E0578"/>
    <w:rsid w:val="787707F9"/>
    <w:rsid w:val="78815A16"/>
    <w:rsid w:val="7897011A"/>
    <w:rsid w:val="78AA26CA"/>
    <w:rsid w:val="78AB0909"/>
    <w:rsid w:val="78BB17F0"/>
    <w:rsid w:val="78BF2DD6"/>
    <w:rsid w:val="78CC7039"/>
    <w:rsid w:val="78E138CB"/>
    <w:rsid w:val="78EE30F8"/>
    <w:rsid w:val="78F16017"/>
    <w:rsid w:val="790E31BB"/>
    <w:rsid w:val="791336A4"/>
    <w:rsid w:val="79386129"/>
    <w:rsid w:val="793C16B8"/>
    <w:rsid w:val="793C21AC"/>
    <w:rsid w:val="79574CA7"/>
    <w:rsid w:val="7964023F"/>
    <w:rsid w:val="796C7CB8"/>
    <w:rsid w:val="79971AD2"/>
    <w:rsid w:val="79B92278"/>
    <w:rsid w:val="79BA211C"/>
    <w:rsid w:val="79E317C6"/>
    <w:rsid w:val="79F07EA9"/>
    <w:rsid w:val="79F87E3F"/>
    <w:rsid w:val="7A0666F1"/>
    <w:rsid w:val="7A2569C3"/>
    <w:rsid w:val="7A2C016A"/>
    <w:rsid w:val="7A2C0173"/>
    <w:rsid w:val="7A2E006B"/>
    <w:rsid w:val="7A4A57C7"/>
    <w:rsid w:val="7A6B3174"/>
    <w:rsid w:val="7A80481B"/>
    <w:rsid w:val="7AA37A1A"/>
    <w:rsid w:val="7AAF2DD4"/>
    <w:rsid w:val="7AB90332"/>
    <w:rsid w:val="7AC45C73"/>
    <w:rsid w:val="7ACC670A"/>
    <w:rsid w:val="7AD42771"/>
    <w:rsid w:val="7AE54C46"/>
    <w:rsid w:val="7AEA264C"/>
    <w:rsid w:val="7AF0665D"/>
    <w:rsid w:val="7B0E211B"/>
    <w:rsid w:val="7B320F45"/>
    <w:rsid w:val="7B3230DA"/>
    <w:rsid w:val="7B4D50A2"/>
    <w:rsid w:val="7B7F0B72"/>
    <w:rsid w:val="7BA25512"/>
    <w:rsid w:val="7BAE1B9C"/>
    <w:rsid w:val="7BC96F3B"/>
    <w:rsid w:val="7BDC0A05"/>
    <w:rsid w:val="7BDC5DCF"/>
    <w:rsid w:val="7BF70534"/>
    <w:rsid w:val="7BFA2F69"/>
    <w:rsid w:val="7C073582"/>
    <w:rsid w:val="7C0900B7"/>
    <w:rsid w:val="7C0E4DF2"/>
    <w:rsid w:val="7C1964B9"/>
    <w:rsid w:val="7C3468C1"/>
    <w:rsid w:val="7C404E2B"/>
    <w:rsid w:val="7C4C56A8"/>
    <w:rsid w:val="7C6230B2"/>
    <w:rsid w:val="7C6E472C"/>
    <w:rsid w:val="7C7323EF"/>
    <w:rsid w:val="7C8A07B1"/>
    <w:rsid w:val="7CAB1B22"/>
    <w:rsid w:val="7CC27D4B"/>
    <w:rsid w:val="7CDB67A5"/>
    <w:rsid w:val="7CE92056"/>
    <w:rsid w:val="7D0A426E"/>
    <w:rsid w:val="7D0D2E3A"/>
    <w:rsid w:val="7D3003F5"/>
    <w:rsid w:val="7D88693D"/>
    <w:rsid w:val="7D8E3A44"/>
    <w:rsid w:val="7D902564"/>
    <w:rsid w:val="7DBC3EA1"/>
    <w:rsid w:val="7DC21250"/>
    <w:rsid w:val="7DD9699F"/>
    <w:rsid w:val="7DDB177C"/>
    <w:rsid w:val="7DE20D35"/>
    <w:rsid w:val="7DE31095"/>
    <w:rsid w:val="7E220702"/>
    <w:rsid w:val="7E274024"/>
    <w:rsid w:val="7E636B83"/>
    <w:rsid w:val="7E8639ED"/>
    <w:rsid w:val="7E8D2ABC"/>
    <w:rsid w:val="7E985B53"/>
    <w:rsid w:val="7EA77CB6"/>
    <w:rsid w:val="7EB0028F"/>
    <w:rsid w:val="7ECF60EA"/>
    <w:rsid w:val="7ED02295"/>
    <w:rsid w:val="7ED50ABA"/>
    <w:rsid w:val="7ED8156E"/>
    <w:rsid w:val="7F04600C"/>
    <w:rsid w:val="7F0F26AE"/>
    <w:rsid w:val="7F1173A5"/>
    <w:rsid w:val="7F1868E8"/>
    <w:rsid w:val="7F220B35"/>
    <w:rsid w:val="7F265948"/>
    <w:rsid w:val="7F3C5362"/>
    <w:rsid w:val="7F44304E"/>
    <w:rsid w:val="7F496EF7"/>
    <w:rsid w:val="7F4A6032"/>
    <w:rsid w:val="7F5060DC"/>
    <w:rsid w:val="7F5A40F0"/>
    <w:rsid w:val="7F5E0B84"/>
    <w:rsid w:val="7F7F056B"/>
    <w:rsid w:val="7F811D04"/>
    <w:rsid w:val="7FAF6264"/>
    <w:rsid w:val="7FB0175A"/>
    <w:rsid w:val="7FC96FB9"/>
    <w:rsid w:val="7FDF205D"/>
    <w:rsid w:val="7FE400B6"/>
    <w:rsid w:val="7FE445B0"/>
    <w:rsid w:val="7FED620D"/>
    <w:rsid w:val="7FF93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5">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Balloon Text"/>
    <w:basedOn w:val="1"/>
    <w:link w:val="60"/>
    <w:semiHidden/>
    <w:unhideWhenUsed/>
    <w:uiPriority w:val="99"/>
    <w:pPr>
      <w:spacing w:after="0" w:line="240" w:lineRule="auto"/>
    </w:pPr>
    <w:rPr>
      <w:sz w:val="18"/>
      <w:szCs w:val="18"/>
    </w:rPr>
  </w:style>
  <w:style w:type="paragraph" w:styleId="17">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customStyle="1" w:styleId="28">
    <w:name w:val="标题 1 Char"/>
    <w:basedOn w:val="25"/>
    <w:link w:val="2"/>
    <w:qFormat/>
    <w:uiPriority w:val="9"/>
    <w:rPr>
      <w:rFonts w:asciiTheme="majorHAnsi" w:hAnsiTheme="majorHAnsi" w:eastAsiaTheme="majorEastAsia" w:cstheme="majorBidi"/>
      <w:b/>
      <w:bCs/>
      <w:caps/>
      <w:spacing w:val="4"/>
      <w:sz w:val="28"/>
      <w:szCs w:val="28"/>
    </w:rPr>
  </w:style>
  <w:style w:type="character" w:customStyle="1" w:styleId="29">
    <w:name w:val="标题 2 Char"/>
    <w:basedOn w:val="25"/>
    <w:link w:val="3"/>
    <w:semiHidden/>
    <w:qFormat/>
    <w:uiPriority w:val="9"/>
    <w:rPr>
      <w:rFonts w:asciiTheme="majorHAnsi" w:hAnsiTheme="majorHAnsi" w:eastAsiaTheme="majorEastAsia" w:cstheme="majorBidi"/>
      <w:b/>
      <w:bCs/>
      <w:sz w:val="28"/>
      <w:szCs w:val="28"/>
    </w:rPr>
  </w:style>
  <w:style w:type="character" w:customStyle="1" w:styleId="30">
    <w:name w:val="标题 3 Char"/>
    <w:basedOn w:val="25"/>
    <w:link w:val="4"/>
    <w:semiHidden/>
    <w:qFormat/>
    <w:uiPriority w:val="9"/>
    <w:rPr>
      <w:rFonts w:asciiTheme="majorHAnsi" w:hAnsiTheme="majorHAnsi" w:eastAsiaTheme="majorEastAsia" w:cstheme="majorBidi"/>
      <w:spacing w:val="4"/>
      <w:sz w:val="24"/>
      <w:szCs w:val="24"/>
    </w:rPr>
  </w:style>
  <w:style w:type="character" w:customStyle="1" w:styleId="31">
    <w:name w:val="标题 4 Char"/>
    <w:basedOn w:val="25"/>
    <w:link w:val="5"/>
    <w:semiHidden/>
    <w:qFormat/>
    <w:uiPriority w:val="9"/>
    <w:rPr>
      <w:rFonts w:asciiTheme="majorHAnsi" w:hAnsiTheme="majorHAnsi" w:eastAsiaTheme="majorEastAsia" w:cstheme="majorBidi"/>
      <w:i/>
      <w:iCs/>
      <w:sz w:val="24"/>
      <w:szCs w:val="24"/>
    </w:rPr>
  </w:style>
  <w:style w:type="character" w:customStyle="1" w:styleId="32">
    <w:name w:val="标题 5 Char"/>
    <w:basedOn w:val="25"/>
    <w:link w:val="6"/>
    <w:semiHidden/>
    <w:qFormat/>
    <w:uiPriority w:val="9"/>
    <w:rPr>
      <w:rFonts w:asciiTheme="majorHAnsi" w:hAnsiTheme="majorHAnsi" w:eastAsiaTheme="majorEastAsia" w:cstheme="majorBidi"/>
      <w:b/>
      <w:bCs/>
    </w:rPr>
  </w:style>
  <w:style w:type="character" w:customStyle="1" w:styleId="33">
    <w:name w:val="标题 6 Char"/>
    <w:basedOn w:val="25"/>
    <w:link w:val="7"/>
    <w:semiHidden/>
    <w:qFormat/>
    <w:uiPriority w:val="9"/>
    <w:rPr>
      <w:rFonts w:asciiTheme="majorHAnsi" w:hAnsiTheme="majorHAnsi" w:eastAsiaTheme="majorEastAsia" w:cstheme="majorBidi"/>
      <w:b/>
      <w:bCs/>
      <w:i/>
      <w:iCs/>
    </w:rPr>
  </w:style>
  <w:style w:type="character" w:customStyle="1" w:styleId="34">
    <w:name w:val="标题 7 Char"/>
    <w:basedOn w:val="25"/>
    <w:link w:val="8"/>
    <w:semiHidden/>
    <w:qFormat/>
    <w:uiPriority w:val="9"/>
    <w:rPr>
      <w:i/>
      <w:iCs/>
    </w:rPr>
  </w:style>
  <w:style w:type="character" w:customStyle="1" w:styleId="35">
    <w:name w:val="标题 8 Char"/>
    <w:basedOn w:val="25"/>
    <w:link w:val="9"/>
    <w:semiHidden/>
    <w:qFormat/>
    <w:uiPriority w:val="9"/>
    <w:rPr>
      <w:b/>
      <w:bCs/>
    </w:rPr>
  </w:style>
  <w:style w:type="character" w:customStyle="1" w:styleId="36">
    <w:name w:val="标题 9 Char"/>
    <w:basedOn w:val="25"/>
    <w:link w:val="10"/>
    <w:semiHidden/>
    <w:qFormat/>
    <w:uiPriority w:val="9"/>
    <w:rPr>
      <w:i/>
      <w:iCs/>
    </w:rPr>
  </w:style>
  <w:style w:type="character" w:customStyle="1" w:styleId="37">
    <w:name w:val="标题 Char"/>
    <w:basedOn w:val="25"/>
    <w:link w:val="23"/>
    <w:qFormat/>
    <w:uiPriority w:val="10"/>
    <w:rPr>
      <w:rFonts w:asciiTheme="majorHAnsi" w:hAnsiTheme="majorHAnsi" w:eastAsiaTheme="majorEastAsia" w:cstheme="majorBidi"/>
      <w:b/>
      <w:bCs/>
      <w:spacing w:val="-7"/>
      <w:sz w:val="48"/>
      <w:szCs w:val="48"/>
    </w:rPr>
  </w:style>
  <w:style w:type="character" w:customStyle="1" w:styleId="38">
    <w:name w:val="副标题 Char"/>
    <w:basedOn w:val="25"/>
    <w:link w:val="20"/>
    <w:qFormat/>
    <w:uiPriority w:val="11"/>
    <w:rPr>
      <w:rFonts w:asciiTheme="majorHAnsi" w:hAnsiTheme="majorHAnsi" w:eastAsiaTheme="majorEastAsia" w:cstheme="majorBidi"/>
      <w:sz w:val="24"/>
      <w:szCs w:val="24"/>
    </w:rPr>
  </w:style>
  <w:style w:type="paragraph" w:styleId="39">
    <w:name w:val="No Spacing"/>
    <w:link w:val="50"/>
    <w:qFormat/>
    <w:uiPriority w:val="1"/>
    <w:pPr>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Char"/>
    <w:basedOn w:val="25"/>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Char"/>
    <w:basedOn w:val="25"/>
    <w:link w:val="42"/>
    <w:qFormat/>
    <w:uiPriority w:val="30"/>
    <w:rPr>
      <w:rFonts w:asciiTheme="majorHAnsi" w:hAnsiTheme="majorHAnsi" w:eastAsiaTheme="majorEastAsia" w:cstheme="majorBidi"/>
      <w:sz w:val="26"/>
      <w:szCs w:val="26"/>
    </w:rPr>
  </w:style>
  <w:style w:type="character" w:customStyle="1" w:styleId="44">
    <w:name w:val="不明显强调1"/>
    <w:basedOn w:val="25"/>
    <w:qFormat/>
    <w:uiPriority w:val="19"/>
    <w:rPr>
      <w:i/>
      <w:iCs/>
      <w:color w:val="auto"/>
    </w:rPr>
  </w:style>
  <w:style w:type="character" w:customStyle="1" w:styleId="45">
    <w:name w:val="明显强调1"/>
    <w:basedOn w:val="25"/>
    <w:qFormat/>
    <w:uiPriority w:val="21"/>
    <w:rPr>
      <w:b/>
      <w:bCs/>
      <w:i/>
      <w:iCs/>
      <w:color w:val="auto"/>
    </w:rPr>
  </w:style>
  <w:style w:type="character" w:customStyle="1" w:styleId="46">
    <w:name w:val="不明显参考1"/>
    <w:basedOn w:val="25"/>
    <w:qFormat/>
    <w:uiPriority w:val="31"/>
    <w:rPr>
      <w:smallCaps/>
      <w:color w:val="auto"/>
      <w:u w:val="single" w:color="7E7E7E" w:themeColor="text1" w:themeTint="80"/>
    </w:rPr>
  </w:style>
  <w:style w:type="character" w:customStyle="1" w:styleId="47">
    <w:name w:val="明显参考1"/>
    <w:basedOn w:val="25"/>
    <w:qFormat/>
    <w:uiPriority w:val="32"/>
    <w:rPr>
      <w:b/>
      <w:bCs/>
      <w:smallCaps/>
      <w:color w:val="auto"/>
      <w:u w:val="single"/>
    </w:rPr>
  </w:style>
  <w:style w:type="character" w:customStyle="1" w:styleId="48">
    <w:name w:val="书籍标题1"/>
    <w:basedOn w:val="25"/>
    <w:qFormat/>
    <w:uiPriority w:val="33"/>
    <w:rPr>
      <w:b/>
      <w:bCs/>
      <w:smallCaps/>
      <w:color w:val="auto"/>
    </w:rPr>
  </w:style>
  <w:style w:type="paragraph" w:customStyle="1" w:styleId="49">
    <w:name w:val="TOC 标题1"/>
    <w:basedOn w:val="2"/>
    <w:next w:val="1"/>
    <w:unhideWhenUsed/>
    <w:qFormat/>
    <w:uiPriority w:val="39"/>
    <w:pPr>
      <w:outlineLvl w:val="9"/>
    </w:pPr>
  </w:style>
  <w:style w:type="character" w:customStyle="1" w:styleId="50">
    <w:name w:val="无间隔 Char"/>
    <w:basedOn w:val="25"/>
    <w:link w:val="39"/>
    <w:qFormat/>
    <w:uiPriority w:val="1"/>
  </w:style>
  <w:style w:type="paragraph" w:customStyle="1" w:styleId="5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2">
    <w:name w:val="页眉 Char"/>
    <w:basedOn w:val="25"/>
    <w:link w:val="18"/>
    <w:qFormat/>
    <w:uiPriority w:val="99"/>
    <w:rPr>
      <w:sz w:val="18"/>
      <w:szCs w:val="18"/>
    </w:rPr>
  </w:style>
  <w:style w:type="character" w:customStyle="1" w:styleId="53">
    <w:name w:val="页脚 Char"/>
    <w:basedOn w:val="25"/>
    <w:link w:val="17"/>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Char"/>
    <w:basedOn w:val="25"/>
    <w:link w:val="21"/>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Char1"/>
    <w:basedOn w:val="25"/>
    <w:link w:val="15"/>
    <w:semiHidden/>
    <w:qFormat/>
    <w:uiPriority w:val="99"/>
    <w:rPr>
      <w:rFonts w:hAnsi="Courier New" w:cs="Courier New" w:asciiTheme="minorEastAsia"/>
    </w:rPr>
  </w:style>
  <w:style w:type="character" w:customStyle="1" w:styleId="58">
    <w:name w:val="正文文本 Char"/>
    <w:basedOn w:val="25"/>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 w:type="character" w:customStyle="1" w:styleId="60">
    <w:name w:val="批注框文本 Char"/>
    <w:basedOn w:val="25"/>
    <w:link w:val="1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5CCEFD-BABB-4BFA-971C-31242700F54F}">
  <ds:schemaRefs/>
</ds:datastoreItem>
</file>

<file path=docProps/app.xml><?xml version="1.0" encoding="utf-8"?>
<Properties xmlns="http://schemas.openxmlformats.org/officeDocument/2006/extended-properties" xmlns:vt="http://schemas.openxmlformats.org/officeDocument/2006/docPropsVTypes">
  <Template>Normal</Template>
  <Pages>12</Pages>
  <Words>711</Words>
  <Characters>4055</Characters>
  <Lines>33</Lines>
  <Paragraphs>9</Paragraphs>
  <TotalTime>54</TotalTime>
  <ScaleCrop>false</ScaleCrop>
  <LinksUpToDate>false</LinksUpToDate>
  <CharactersWithSpaces>4757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2021-08-06T17:10:00Z</dcterms:created>
  <dc:creator>树亮 门</dc:creator>
  <cp:lastModifiedBy>Wyx</cp:lastModifiedBy>
  <dcterms:modified xsi:type="dcterms:W3CDTF">2021-08-11T06:18:00Z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6AB9C19DEA9E471F90983F1EBACDF6B5</vt:lpwstr>
  </property>
</Properties>
</file>