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360" w:lineRule="auto"/>
        <w:jc w:val="center"/>
        <w:outlineLvl w:val="0"/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广州应用科技学院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  <w:lang w:val="en-US" w:eastAsia="zh-CN" w:bidi="ar-SA"/>
        </w:rPr>
        <w:t>关于肇庆校区体育馆耗材采购项目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widowControl w:val="0"/>
        <w:numPr>
          <w:ilvl w:val="0"/>
          <w:numId w:val="0"/>
        </w:numPr>
        <w:spacing w:after="0" w:line="500" w:lineRule="exact"/>
        <w:ind w:left="420" w:leftChars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0840310"/>
      <w:r>
        <w:rPr>
          <w:rFonts w:hint="eastAsia" w:ascii="仿宋" w:hAnsi="仿宋" w:eastAsia="仿宋"/>
          <w:color w:val="auto"/>
          <w:sz w:val="28"/>
          <w:szCs w:val="28"/>
        </w:rPr>
        <w:t>根据公开、公平、公正的原则，广州</w:t>
      </w:r>
      <w:bookmarkStart w:id="1" w:name="_GoBack"/>
      <w:bookmarkEnd w:id="1"/>
      <w:r>
        <w:rPr>
          <w:rFonts w:hint="eastAsia" w:ascii="仿宋" w:hAnsi="仿宋" w:eastAsia="仿宋"/>
          <w:color w:val="auto"/>
          <w:sz w:val="28"/>
          <w:szCs w:val="28"/>
        </w:rPr>
        <w:t>应用科技学院肇庆校区依据建设需求，现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对体育馆体育耗材</w:t>
      </w:r>
      <w:r>
        <w:rPr>
          <w:rFonts w:hint="eastAsia" w:ascii="仿宋" w:hAnsi="仿宋" w:eastAsia="仿宋"/>
          <w:color w:val="auto"/>
          <w:sz w:val="28"/>
          <w:szCs w:val="28"/>
        </w:rPr>
        <w:t>进行采购竞争性磋商，邀请符合资格且国内有意向商家参与。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A-ZB2021-37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体育馆体育耗材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（其中球类须提供样品）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体育馆耗材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（4）参与人具有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年以上（包括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个以上同类项目销售和良好的售后服务应用成功案例,近三年未发生重大安全或质量事故。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上午8:00至12:00、下午14:30至1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:30;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正式磋商文件售价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600</w:t>
      </w:r>
      <w:r>
        <w:rPr>
          <w:rFonts w:hint="eastAsia" w:ascii="仿宋" w:hAnsi="仿宋" w:eastAsia="仿宋"/>
          <w:sz w:val="28"/>
          <w:szCs w:val="28"/>
        </w:rPr>
        <w:t>元人民币，购买须采用转账形式，磋商文件售出不退，购买须采用转账形式（以参与投标公司的账户），</w:t>
      </w:r>
      <w:r>
        <w:rPr>
          <w:rFonts w:hint="eastAsia" w:ascii="仿宋" w:hAnsi="仿宋" w:eastAsia="仿宋"/>
          <w:b/>
          <w:bCs/>
          <w:sz w:val="28"/>
          <w:szCs w:val="28"/>
        </w:rPr>
        <w:t>并扫描转账单、营业执照及授权书发送至微信账号：13229405771（请备注公司名称+姓名+项目名称）。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（1）响应文件一式三份，只包含产品技术和商务内容，标明所报各种货物的规格型号、材料参数、数量，但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不含产品价格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after="0" w:line="500" w:lineRule="exact"/>
        <w:ind w:left="700" w:leftChars="318" w:firstLine="0" w:firstLineChars="0"/>
        <w:rPr>
          <w:rFonts w:hint="eastAsia"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（2）价格单独封装，一式三份。按《竞争性磋商货物一览表》详细报价，标明所报各种货物的规格型号、材料参数、数量和金额。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响应文件递交截止时间：</w:t>
      </w:r>
      <w:r>
        <w:rPr>
          <w:rFonts w:hint="eastAsia" w:ascii="仿宋" w:hAnsi="仿宋" w:eastAsia="仿宋"/>
          <w:color w:val="FF0000"/>
          <w:sz w:val="28"/>
          <w:szCs w:val="28"/>
        </w:rPr>
        <w:t>20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19</w:t>
      </w:r>
      <w:r>
        <w:rPr>
          <w:rFonts w:ascii="仿宋" w:hAnsi="仿宋" w:eastAsia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袁艳莲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13229405771</w:t>
      </w:r>
    </w:p>
    <w:p>
      <w:pPr>
        <w:widowControl w:val="0"/>
        <w:numPr>
          <w:ilvl w:val="1"/>
          <w:numId w:val="1"/>
        </w:numPr>
        <w:spacing w:after="0" w:line="500" w:lineRule="exact"/>
        <w:ind w:left="839" w:leftChars="0" w:hanging="4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hint="default" w:ascii="仿宋" w:hAnsi="仿宋" w:eastAsia="仿宋"/>
          <w:color w:val="FF0000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正式磋商时</w:t>
      </w:r>
      <w:r>
        <w:rPr>
          <w:rFonts w:hint="eastAsia" w:ascii="仿宋" w:hAnsi="仿宋" w:eastAsia="仿宋"/>
          <w:color w:val="auto"/>
          <w:sz w:val="28"/>
          <w:szCs w:val="28"/>
        </w:rPr>
        <w:t>间：2</w:t>
      </w:r>
      <w:r>
        <w:rPr>
          <w:rFonts w:ascii="仿宋" w:hAnsi="仿宋" w:eastAsia="仿宋"/>
          <w:color w:val="auto"/>
          <w:sz w:val="28"/>
          <w:szCs w:val="28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20日</w:t>
      </w:r>
    </w:p>
    <w:p>
      <w:pPr>
        <w:spacing w:after="0" w:line="500" w:lineRule="exact"/>
        <w:ind w:left="83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正式磋商地点：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广州市增城区朱村街朱村大道东432号广州应用科技学院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参加本项目的参与人须在规定的时间内购买磋商文件，本项目不接受未购买磋商文件供应商的参与，且不予以书面通知磋商文件补充内容等。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leftChars="0" w:hanging="431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本项目需缴纳磋商保证金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2.5万</w:t>
      </w:r>
      <w:r>
        <w:rPr>
          <w:rFonts w:hint="eastAsia" w:ascii="仿宋" w:hAnsi="仿宋" w:eastAsia="仿宋"/>
          <w:sz w:val="28"/>
          <w:szCs w:val="28"/>
          <w:lang w:eastAsia="zh-CN"/>
        </w:rPr>
        <w:t>元，成交参与人磋商保证金自动转为履约质保金，履约质保金在验收合格日算起二十个工作日内无息退还，未成交参与人的磋商保证金，将按竞争性磋商文件规定在确定成交参与人成交通知书发出之后，二十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leftChars="0" w:hanging="431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账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bookmarkEnd w:id="0"/>
    <w:p>
      <w:pPr>
        <w:spacing w:line="500" w:lineRule="exact"/>
        <w:ind w:firstLine="6300" w:firstLineChars="225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ind w:firstLine="6300" w:firstLineChars="225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ind w:firstLine="6300" w:firstLineChars="2250"/>
        <w:jc w:val="right"/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r>
      <w:t>HKEx Stock Code:839</w:t>
    </w:r>
  </w:p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2"/>
        <w:szCs w:val="22"/>
      </w:rPr>
      <w:t>广州应用科技学院</w:t>
    </w:r>
    <w:r>
      <w:rPr>
        <w:rFonts w:hint="eastAsia" w:ascii="仿宋" w:hAnsi="仿宋" w:eastAsia="仿宋" w:cs="仿宋"/>
        <w:sz w:val="22"/>
        <w:szCs w:val="22"/>
        <w:lang w:val="en-US" w:eastAsia="zh-CN"/>
      </w:rPr>
      <w:t>关于肇庆校区体育馆耗材采购项目</w:t>
    </w:r>
    <w:r>
      <w:rPr>
        <w:rFonts w:hint="eastAsia" w:ascii="仿宋" w:hAnsi="仿宋" w:eastAsia="仿宋" w:cs="仿宋"/>
        <w:sz w:val="22"/>
        <w:szCs w:val="22"/>
        <w:lang w:eastAsia="zh-CN"/>
      </w:rPr>
      <w:t>（</w:t>
    </w:r>
    <w:r>
      <w:rPr>
        <w:rFonts w:hint="eastAsia" w:ascii="仿宋" w:hAnsi="仿宋" w:eastAsia="仿宋" w:cs="仿宋"/>
        <w:sz w:val="22"/>
        <w:szCs w:val="22"/>
        <w:lang w:val="en-US" w:eastAsia="zh-CN"/>
      </w:rPr>
      <w:t>项目编号：A-ZB2021-37</w:t>
    </w:r>
    <w:r>
      <w:rPr>
        <w:rFonts w:hint="eastAsia" w:ascii="仿宋" w:hAnsi="仿宋" w:eastAsia="仿宋" w:cs="仿宋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7181F99"/>
    <w:rsid w:val="0B763D93"/>
    <w:rsid w:val="0EDC290D"/>
    <w:rsid w:val="116346F2"/>
    <w:rsid w:val="12212E7C"/>
    <w:rsid w:val="1F4E3EA0"/>
    <w:rsid w:val="24B70E50"/>
    <w:rsid w:val="2BAD1CC5"/>
    <w:rsid w:val="504211B4"/>
    <w:rsid w:val="50597BDC"/>
    <w:rsid w:val="54D800A5"/>
    <w:rsid w:val="57E70213"/>
    <w:rsid w:val="6407124E"/>
    <w:rsid w:val="6E466822"/>
    <w:rsid w:val="7AC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1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WPS_1625473966</cp:lastModifiedBy>
  <dcterms:modified xsi:type="dcterms:W3CDTF">2021-07-09T09:33:27Z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E299A378E82C47D2A5BB99403A7848F1</vt:lpwstr>
  </property>
</Properties>
</file>