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肇庆校区国际商务英语函电实训系统采购项目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A-XJ2021-27</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6241307"/>
      <w:bookmarkStart w:id="5" w:name="_Toc273178686"/>
      <w:bookmarkStart w:id="6" w:name="_Toc266870861"/>
      <w:bookmarkStart w:id="7" w:name="_Toc235438227"/>
      <w:bookmarkStart w:id="8" w:name="_Toc219800200"/>
      <w:bookmarkStart w:id="9" w:name="_Toc212526081"/>
      <w:bookmarkStart w:id="10" w:name="_Toc212454753"/>
      <w:bookmarkStart w:id="11" w:name="_Toc267060407"/>
      <w:bookmarkStart w:id="12" w:name="_Toc267060022"/>
      <w:bookmarkStart w:id="13" w:name="_Toc259520819"/>
      <w:bookmarkStart w:id="14" w:name="_Toc169332904"/>
      <w:bookmarkStart w:id="15" w:name="_Toc251613780"/>
      <w:bookmarkStart w:id="16" w:name="_Toc267059519"/>
      <w:bookmarkStart w:id="17" w:name="_Toc235437942"/>
      <w:bookmarkStart w:id="18" w:name="_Toc267059161"/>
      <w:bookmarkStart w:id="19" w:name="_Toc267059010"/>
      <w:bookmarkStart w:id="20" w:name="_Toc211937196"/>
      <w:bookmarkStart w:id="21" w:name="_Toc259692693"/>
      <w:bookmarkStart w:id="22" w:name="_Toc212530253"/>
      <w:bookmarkStart w:id="23" w:name="_Toc255974963"/>
      <w:bookmarkStart w:id="24" w:name="_Toc207014580"/>
      <w:bookmarkStart w:id="25" w:name="_Toc212456146"/>
      <w:bookmarkStart w:id="26" w:name="_Toc266868924"/>
      <w:bookmarkStart w:id="27" w:name="_Toc227058483"/>
      <w:bookmarkStart w:id="28" w:name="_Toc266868624"/>
      <w:bookmarkStart w:id="29" w:name="_Toc253066567"/>
      <w:bookmarkStart w:id="30" w:name="_Toc217891359"/>
      <w:bookmarkStart w:id="31" w:name="_Toc267060162"/>
      <w:bookmarkStart w:id="32" w:name="_Toc259692600"/>
      <w:bookmarkStart w:id="33" w:name="_Toc236021402"/>
      <w:bookmarkStart w:id="34" w:name="_Toc266870386"/>
      <w:bookmarkStart w:id="35" w:name="_Toc170798743"/>
      <w:bookmarkStart w:id="36" w:name="_Toc267059633"/>
      <w:bookmarkStart w:id="37" w:name="_Toc251586187"/>
      <w:bookmarkStart w:id="38" w:name="_Toc235438297"/>
      <w:bookmarkStart w:id="39" w:name="_Toc177985424"/>
      <w:bookmarkStart w:id="40" w:name="_Toc160880487"/>
      <w:bookmarkStart w:id="41" w:name="_Toc169332794"/>
      <w:bookmarkStart w:id="42" w:name="_Toc225669277"/>
      <w:bookmarkStart w:id="43" w:name="_Toc267059899"/>
      <w:bookmarkStart w:id="44" w:name="_Toc249325665"/>
      <w:bookmarkStart w:id="45" w:name="_Toc258401210"/>
      <w:bookmarkStart w:id="46" w:name="_Toc223146565"/>
      <w:bookmarkStart w:id="47" w:name="_Toc254790852"/>
      <w:bookmarkStart w:id="48" w:name="_Toc267059786"/>
      <w:r>
        <w:rPr>
          <w:rFonts w:hint="eastAsia" w:ascii="仿宋" w:hAnsi="仿宋" w:eastAsia="仿宋"/>
          <w:b/>
          <w:color w:val="auto"/>
          <w:sz w:val="36"/>
          <w:szCs w:val="36"/>
          <w:lang w:val="en-US" w:eastAsia="zh-CN"/>
        </w:rPr>
        <w:t>国际商务英语函电实训系统采购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肇庆校区国际商务英语函电实训系统采购项目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A-XJ2021-27</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肇庆校区国际商务英语函电实训系统项目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w:t>
      </w:r>
      <w:bookmarkStart w:id="327" w:name="_GoBack"/>
      <w:bookmarkEnd w:id="327"/>
      <w:r>
        <w:rPr>
          <w:rFonts w:hint="eastAsia" w:ascii="仿宋" w:hAnsi="仿宋" w:eastAsia="仿宋" w:cs="仿宋"/>
          <w:b/>
          <w:bCs/>
          <w:sz w:val="28"/>
          <w:szCs w:val="28"/>
          <w:lang w:val="en-US" w:eastAsia="zh-CN"/>
        </w:rPr>
        <w:t>（具体时间待通知）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21</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kern w:val="0"/>
                <w:sz w:val="20"/>
                <w:szCs w:val="20"/>
                <w:lang w:val="en-US" w:eastAsia="zh-CN"/>
              </w:rPr>
            </w:pPr>
            <w:r>
              <w:rPr>
                <w:rFonts w:hint="eastAsia" w:ascii="仿宋" w:hAnsi="仿宋" w:eastAsia="仿宋" w:cs="仿宋"/>
                <w:b w:val="0"/>
                <w:bCs/>
                <w:color w:val="auto"/>
                <w:kern w:val="0"/>
                <w:sz w:val="20"/>
                <w:szCs w:val="20"/>
                <w:lang w:val="en-US" w:eastAsia="zh-CN"/>
              </w:rPr>
              <w:t>国际商务英语函电实训系统</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kern w:val="0"/>
                <w:sz w:val="20"/>
                <w:szCs w:val="20"/>
                <w:lang w:val="en-US" w:eastAsia="zh-CN"/>
              </w:rPr>
            </w:pPr>
            <w:r>
              <w:rPr>
                <w:rFonts w:hint="eastAsia" w:ascii="仿宋" w:hAnsi="仿宋" w:eastAsia="仿宋" w:cs="仿宋"/>
                <w:b w:val="0"/>
                <w:bCs/>
                <w:color w:val="auto"/>
                <w:kern w:val="0"/>
                <w:sz w:val="20"/>
                <w:szCs w:val="20"/>
                <w:lang w:val="en-US" w:eastAsia="zh-CN"/>
              </w:rPr>
              <w:t>一、提供函电模板、案例、考试、作业、师生互动、学生自评、语料库等，具体如下：</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1、涵盖了进出口业务的整个流程，涉及贸易关系的建立、资信调查、询盘及回复、报盘、还盘、接受、销售合同和销售确认书、订货和购货确认书、样品、支付、信用证开立和修改、包装和标记、运输、保险、索赔、商检、代理等模块。</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2、函电模板语料库，涉及到上述每一模块不少于5个样文。</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3、每一模块附有配套的作业或练习题。可设置提交作业或练习的起止时间。</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4、进出口沟通情景模拟实操案例不少于3套，学生可以分别组成出口方和进口方。</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5、考试资料库，至少10套函电试卷样本，题型包括单选题、判断题、填空题、排序题、句子英汉互译、写作等。可在线考试。客观题自动评分。老师可以对翻译题、写作题等主观题进行人工评阅。</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6、有作文自动批阅系统。学生上传的作文，学生可以在系统自主检测和查看修改建议，有涉及内容和语法的评语。另外，老师可以在自动评分的基础进行人工评阅。</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7、有师生互动系统，比如老师发布一个句子翻译题目或者讨论，学生可以上传自己的答案。</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8、学生可以课内课外上传作业任务，老师可在线批阅、提交成绩。学生提交作业答案后，老师可以退回、学生可以重新提交。</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9、有生生互动系统，学生可以互评练习题答案作文。</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10、系统可以统一查看、下载每一班学生们的每一项练习的成绩、答案。导出成绩为excel表，答案为word文档。</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11、可以联网使用，学生可以在校内校外用电脑操作系统。另外，</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适应手机操作，学生可以用手机登陆查看、下载资料，以及完成作业。</w:t>
            </w:r>
            <w:r>
              <w:rPr>
                <w:rFonts w:hint="eastAsia" w:ascii="仿宋" w:hAnsi="仿宋" w:eastAsia="仿宋" w:cs="仿宋"/>
                <w:b w:val="0"/>
                <w:bCs/>
                <w:color w:val="auto"/>
                <w:kern w:val="0"/>
                <w:sz w:val="20"/>
                <w:szCs w:val="20"/>
                <w:lang w:val="en-US" w:eastAsia="zh-CN"/>
              </w:rPr>
              <w:br w:type="textWrapping"/>
            </w:r>
            <w:r>
              <w:rPr>
                <w:rFonts w:hint="eastAsia" w:ascii="仿宋" w:hAnsi="仿宋" w:eastAsia="仿宋" w:cs="仿宋"/>
                <w:b w:val="0"/>
                <w:bCs/>
                <w:color w:val="auto"/>
                <w:kern w:val="0"/>
                <w:sz w:val="20"/>
                <w:szCs w:val="20"/>
                <w:lang w:val="en-US" w:eastAsia="zh-CN"/>
              </w:rPr>
              <w:t>12、满足500至1000人同时使用。</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w:t>
      </w:r>
      <w:r>
        <w:rPr>
          <w:rFonts w:hint="eastAsia" w:ascii="仿宋" w:hAnsi="仿宋" w:eastAsia="仿宋" w:cs="仿宋"/>
          <w:bCs/>
          <w:sz w:val="24"/>
          <w:szCs w:val="24"/>
          <w:lang w:val="en-US" w:eastAsia="zh-CN"/>
        </w:rPr>
        <w:t>5</w:t>
      </w:r>
      <w:r>
        <w:rPr>
          <w:rFonts w:hint="eastAsia" w:ascii="仿宋" w:hAnsi="仿宋" w:eastAsia="仿宋" w:cs="仿宋"/>
          <w:bCs/>
          <w:sz w:val="24"/>
          <w:szCs w:val="24"/>
        </w:rPr>
        <w:t>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default"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2"/>
          <w:szCs w:val="32"/>
          <w:lang w:val="en-US" w:eastAsia="zh-CN"/>
        </w:rPr>
      </w:pPr>
      <w:r>
        <w:rPr>
          <w:rFonts w:hint="eastAsia" w:ascii="仿宋" w:hAnsi="仿宋" w:eastAsia="仿宋"/>
          <w:b/>
          <w:sz w:val="32"/>
          <w:szCs w:val="32"/>
        </w:rPr>
        <w:t>关于</w:t>
      </w:r>
      <w:r>
        <w:rPr>
          <w:rFonts w:hint="eastAsia" w:ascii="仿宋" w:hAnsi="仿宋" w:eastAsia="仿宋"/>
          <w:b/>
          <w:sz w:val="32"/>
          <w:szCs w:val="32"/>
          <w:lang w:val="en-US" w:eastAsia="zh-CN"/>
        </w:rPr>
        <w:t>肇庆校区国际商务英语函电实训系统采购项目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49325711"/>
      <w:bookmarkStart w:id="54" w:name="_Toc192663835"/>
      <w:bookmarkStart w:id="55" w:name="_Toc177985469"/>
      <w:bookmarkStart w:id="56" w:name="_Toc181436565"/>
      <w:bookmarkStart w:id="57" w:name="_Toc251613829"/>
      <w:bookmarkStart w:id="58" w:name="_Toc258401256"/>
      <w:bookmarkStart w:id="59" w:name="_Toc170798793"/>
      <w:bookmarkStart w:id="60" w:name="_Toc160880529"/>
      <w:bookmarkStart w:id="61" w:name="_Toc193165734"/>
      <w:bookmarkStart w:id="62" w:name="_Toc211917116"/>
      <w:bookmarkStart w:id="63" w:name="_Toc180302913"/>
      <w:bookmarkStart w:id="64" w:name="_Toc181436461"/>
      <w:bookmarkStart w:id="65" w:name="_Toc213756051"/>
      <w:bookmarkStart w:id="66" w:name="_Toc192996446"/>
      <w:bookmarkStart w:id="67" w:name="_Toc169332949"/>
      <w:bookmarkStart w:id="68" w:name="_Toc266868937"/>
      <w:bookmarkStart w:id="69" w:name="_Toc254790899"/>
      <w:bookmarkStart w:id="70" w:name="_Toc267059030"/>
      <w:bookmarkStart w:id="71" w:name="_Toc225669322"/>
      <w:bookmarkStart w:id="72" w:name="_Toc191783222"/>
      <w:bookmarkStart w:id="73" w:name="_Toc267059539"/>
      <w:bookmarkStart w:id="74" w:name="_Toc235437991"/>
      <w:bookmarkStart w:id="75" w:name="_Toc160880160"/>
      <w:bookmarkStart w:id="76" w:name="_Toc253066614"/>
      <w:bookmarkStart w:id="77" w:name="_Toc255975007"/>
      <w:bookmarkStart w:id="78" w:name="_Toc232302115"/>
      <w:bookmarkStart w:id="79" w:name="_Toc266868670"/>
      <w:bookmarkStart w:id="80" w:name="_Toc213755858"/>
      <w:bookmarkStart w:id="81" w:name="_Toc259520865"/>
      <w:bookmarkStart w:id="82" w:name="_Toc273178698"/>
      <w:bookmarkStart w:id="83" w:name="_Toc267060068"/>
      <w:bookmarkStart w:id="84" w:name="_Toc191789329"/>
      <w:bookmarkStart w:id="85" w:name="_Toc217891402"/>
      <w:bookmarkStart w:id="86" w:name="_Toc259692740"/>
      <w:bookmarkStart w:id="87" w:name="_Toc213208766"/>
      <w:bookmarkStart w:id="88" w:name="_Toc266870833"/>
      <w:bookmarkStart w:id="89" w:name="_Toc223146608"/>
      <w:bookmarkStart w:id="90" w:name="_Toc267059181"/>
      <w:bookmarkStart w:id="91" w:name="_Toc191803626"/>
      <w:bookmarkStart w:id="92" w:name="_Toc203355733"/>
      <w:bookmarkStart w:id="93" w:name="_Toc213755995"/>
      <w:bookmarkStart w:id="94" w:name="_Toc267060208"/>
      <w:bookmarkStart w:id="95" w:name="_Toc266870432"/>
      <w:bookmarkStart w:id="96" w:name="_Toc193160448"/>
      <w:bookmarkStart w:id="97" w:name="_Toc192664153"/>
      <w:bookmarkStart w:id="98" w:name="_Toc235438344"/>
      <w:bookmarkStart w:id="99" w:name="_Toc266870907"/>
      <w:bookmarkStart w:id="100" w:name="_Toc182372782"/>
      <w:bookmarkStart w:id="101" w:name="_Toc182805217"/>
      <w:bookmarkStart w:id="102" w:name="_Toc267060321"/>
      <w:bookmarkStart w:id="103" w:name="_Toc191802690"/>
      <w:bookmarkStart w:id="104" w:name="_Toc267060453"/>
      <w:bookmarkStart w:id="105" w:name="_Toc219800243"/>
      <w:bookmarkStart w:id="106" w:name="_Toc251586231"/>
      <w:bookmarkStart w:id="107" w:name="_Toc230071147"/>
      <w:bookmarkStart w:id="108" w:name="_Toc227058530"/>
      <w:bookmarkStart w:id="109" w:name="_Toc192996338"/>
      <w:bookmarkStart w:id="110" w:name="_Toc259692647"/>
      <w:bookmarkStart w:id="111" w:name="_Toc236021449"/>
      <w:bookmarkStart w:id="112" w:name="_Toc267059653"/>
      <w:bookmarkStart w:id="113" w:name="_Toc192663686"/>
      <w:bookmarkStart w:id="114" w:name="_Toc267059806"/>
      <w:bookmarkStart w:id="115" w:name="_Toc169332838"/>
      <w:bookmarkStart w:id="116" w:name="_Toc267059919"/>
      <w:bookmarkStart w:id="117" w:name="_Toc235438274"/>
      <w:bookmarkStart w:id="118" w:name="_Toc213755939"/>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1802695"/>
      <w:bookmarkStart w:id="120" w:name="_Toc181436466"/>
      <w:bookmarkStart w:id="121" w:name="_Toc236021457"/>
      <w:bookmarkStart w:id="122" w:name="_Toc251613839"/>
      <w:bookmarkStart w:id="123" w:name="_Toc267059924"/>
      <w:bookmarkStart w:id="124" w:name="_Toc266868679"/>
      <w:bookmarkStart w:id="125" w:name="_Toc267060076"/>
      <w:bookmarkStart w:id="126" w:name="_Toc160880534"/>
      <w:bookmarkStart w:id="127" w:name="_Toc258401265"/>
      <w:bookmarkStart w:id="128" w:name="_Toc182372787"/>
      <w:bookmarkStart w:id="129" w:name="_Toc217891408"/>
      <w:bookmarkStart w:id="130" w:name="_Toc254790909"/>
      <w:bookmarkStart w:id="131" w:name="_Toc266870441"/>
      <w:bookmarkStart w:id="132" w:name="_Toc192664158"/>
      <w:bookmarkStart w:id="133" w:name="_Toc235437998"/>
      <w:bookmarkStart w:id="134" w:name="_Toc223146614"/>
      <w:bookmarkStart w:id="135" w:name="_Toc213755864"/>
      <w:bookmarkStart w:id="136" w:name="_Toc203355738"/>
      <w:bookmarkStart w:id="137" w:name="_Toc169332954"/>
      <w:bookmarkStart w:id="138" w:name="_Toc160880165"/>
      <w:bookmarkStart w:id="139" w:name="_Toc177985474"/>
      <w:bookmarkStart w:id="140" w:name="_Toc251586241"/>
      <w:bookmarkStart w:id="141" w:name="_Toc192663840"/>
      <w:bookmarkStart w:id="142" w:name="_Toc273178703"/>
      <w:bookmarkStart w:id="143" w:name="_Toc266868943"/>
      <w:bookmarkStart w:id="144" w:name="_Toc267059186"/>
      <w:bookmarkStart w:id="145" w:name="_Toc230071153"/>
      <w:bookmarkStart w:id="146" w:name="_Toc232302122"/>
      <w:bookmarkStart w:id="147" w:name="_Toc182805222"/>
      <w:bookmarkStart w:id="148" w:name="_Toc191783227"/>
      <w:bookmarkStart w:id="149" w:name="_Toc213755945"/>
      <w:bookmarkStart w:id="150" w:name="_Toc191789334"/>
      <w:bookmarkStart w:id="151" w:name="_Toc213208771"/>
      <w:bookmarkStart w:id="152" w:name="_Toc267059544"/>
      <w:bookmarkStart w:id="153" w:name="_Toc267060326"/>
      <w:bookmarkStart w:id="154" w:name="_Toc169332843"/>
      <w:bookmarkStart w:id="155" w:name="_Toc259692656"/>
      <w:bookmarkStart w:id="156" w:name="_Toc225669328"/>
      <w:bookmarkStart w:id="157" w:name="_Toc267060461"/>
      <w:bookmarkStart w:id="158" w:name="_Toc192996451"/>
      <w:bookmarkStart w:id="159" w:name="_Toc193160453"/>
      <w:bookmarkStart w:id="160" w:name="_Toc191803631"/>
      <w:bookmarkStart w:id="161" w:name="_Toc227058536"/>
      <w:bookmarkStart w:id="162" w:name="_Toc181436570"/>
      <w:bookmarkStart w:id="163" w:name="_Toc235438281"/>
      <w:bookmarkStart w:id="164" w:name="_Toc259692749"/>
      <w:bookmarkStart w:id="165" w:name="_Toc170798798"/>
      <w:bookmarkStart w:id="166" w:name="_Toc213756001"/>
      <w:bookmarkStart w:id="167" w:name="_Toc266870916"/>
      <w:bookmarkStart w:id="168" w:name="_Toc267059035"/>
      <w:bookmarkStart w:id="169" w:name="_Toc211917121"/>
      <w:bookmarkStart w:id="170" w:name="_Toc267059811"/>
      <w:bookmarkStart w:id="171" w:name="_Toc192663691"/>
      <w:bookmarkStart w:id="172" w:name="_Toc255975016"/>
      <w:bookmarkStart w:id="173" w:name="_Toc235438352"/>
      <w:bookmarkStart w:id="174" w:name="_Toc253066624"/>
      <w:bookmarkStart w:id="175" w:name="_Toc180302918"/>
      <w:bookmarkStart w:id="176" w:name="_Toc267059658"/>
      <w:bookmarkStart w:id="177" w:name="_Toc249325720"/>
      <w:bookmarkStart w:id="178" w:name="_Toc213756057"/>
      <w:bookmarkStart w:id="179" w:name="_Toc219800249"/>
      <w:bookmarkStart w:id="180" w:name="_Toc266870839"/>
      <w:bookmarkStart w:id="181" w:name="_Toc267060216"/>
      <w:bookmarkStart w:id="182" w:name="_Toc193165739"/>
      <w:bookmarkStart w:id="183" w:name="_Toc259520874"/>
      <w:bookmarkStart w:id="184" w:name="_Toc192996343"/>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25669329"/>
      <w:bookmarkStart w:id="186" w:name="_Toc227058537"/>
      <w:bookmarkStart w:id="187" w:name="_Toc266870917"/>
      <w:bookmarkStart w:id="188" w:name="_Toc235438353"/>
      <w:bookmarkStart w:id="189" w:name="_Toc267060462"/>
      <w:bookmarkStart w:id="190" w:name="_Toc259692750"/>
      <w:bookmarkStart w:id="191" w:name="_Toc236021458"/>
      <w:bookmarkStart w:id="192" w:name="_Toc251613840"/>
      <w:bookmarkStart w:id="193" w:name="_Toc235437999"/>
      <w:bookmarkStart w:id="194" w:name="_Toc259692657"/>
      <w:bookmarkStart w:id="195" w:name="_Toc219800250"/>
      <w:bookmarkStart w:id="196" w:name="_Toc251586242"/>
      <w:bookmarkStart w:id="197" w:name="_Toc249325721"/>
      <w:bookmarkStart w:id="198" w:name="_Toc230071154"/>
      <w:bookmarkStart w:id="199" w:name="_Toc235438282"/>
      <w:bookmarkStart w:id="200" w:name="_Toc267060077"/>
      <w:bookmarkStart w:id="201" w:name="_Toc267060217"/>
      <w:bookmarkStart w:id="202" w:name="_Toc232302123"/>
      <w:bookmarkStart w:id="203" w:name="_Toc217891409"/>
      <w:bookmarkStart w:id="204" w:name="_Toc255975017"/>
      <w:bookmarkStart w:id="205" w:name="_Toc223146615"/>
      <w:bookmarkStart w:id="206" w:name="_Toc253066625"/>
      <w:bookmarkStart w:id="207" w:name="_Toc266870442"/>
      <w:bookmarkStart w:id="208" w:name="_Toc258401266"/>
      <w:bookmarkStart w:id="209" w:name="_Toc259520875"/>
      <w:bookmarkStart w:id="210" w:name="_Toc254790910"/>
      <w:bookmarkStart w:id="211" w:name="_Toc266868680"/>
      <w:bookmarkStart w:id="212" w:name="_Toc213756058"/>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49325722"/>
      <w:bookmarkStart w:id="215" w:name="_Toc266870443"/>
      <w:bookmarkStart w:id="216" w:name="_Toc253066626"/>
      <w:bookmarkStart w:id="217" w:name="_Toc236021459"/>
      <w:bookmarkStart w:id="218" w:name="_Toc235438000"/>
      <w:bookmarkStart w:id="219" w:name="_Toc259692658"/>
      <w:bookmarkStart w:id="220" w:name="_Toc227058538"/>
      <w:bookmarkStart w:id="221" w:name="_Toc235438283"/>
      <w:bookmarkStart w:id="222" w:name="_Toc259520876"/>
      <w:bookmarkStart w:id="223" w:name="_Toc223146616"/>
      <w:bookmarkStart w:id="224" w:name="_Toc251613841"/>
      <w:bookmarkStart w:id="225" w:name="_Toc266870918"/>
      <w:bookmarkStart w:id="226" w:name="_Toc258401267"/>
      <w:bookmarkStart w:id="227" w:name="_Toc259692751"/>
      <w:bookmarkStart w:id="228" w:name="_Toc254790911"/>
      <w:bookmarkStart w:id="229" w:name="_Toc232302124"/>
      <w:bookmarkStart w:id="230" w:name="_Toc225669330"/>
      <w:bookmarkStart w:id="231" w:name="_Toc217891410"/>
      <w:bookmarkStart w:id="232" w:name="_Toc230071155"/>
      <w:bookmarkStart w:id="233" w:name="_Toc266868681"/>
      <w:bookmarkStart w:id="234" w:name="_Toc255975018"/>
      <w:bookmarkStart w:id="235" w:name="_Toc235438354"/>
      <w:bookmarkStart w:id="236" w:name="_Toc213756059"/>
      <w:bookmarkStart w:id="237" w:name="_Toc251586243"/>
      <w:bookmarkStart w:id="238" w:name="_Toc219800251"/>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60880168"/>
      <w:bookmarkStart w:id="240" w:name="_Toc191802698"/>
      <w:bookmarkStart w:id="241" w:name="_Toc182805225"/>
      <w:bookmarkStart w:id="242" w:name="_Toc259520879"/>
      <w:bookmarkStart w:id="243" w:name="_Toc170798801"/>
      <w:bookmarkStart w:id="244" w:name="_Toc249325725"/>
      <w:bookmarkStart w:id="245" w:name="_Toc192996454"/>
      <w:bookmarkStart w:id="246" w:name="_Toc266868684"/>
      <w:bookmarkStart w:id="247" w:name="_Toc251613844"/>
      <w:bookmarkStart w:id="248" w:name="_Toc182372790"/>
      <w:bookmarkStart w:id="249" w:name="_Toc258401272"/>
      <w:bookmarkStart w:id="250" w:name="_Toc259692661"/>
      <w:bookmarkStart w:id="251" w:name="_Toc255975023"/>
      <w:bookmarkStart w:id="252" w:name="_Toc254790914"/>
      <w:bookmarkStart w:id="253" w:name="_Toc181436573"/>
      <w:bookmarkStart w:id="254" w:name="_Toc180302921"/>
      <w:bookmarkStart w:id="255" w:name="_Toc177985477"/>
      <w:bookmarkStart w:id="256" w:name="_Toc267060220"/>
      <w:bookmarkStart w:id="257" w:name="_Toc266870447"/>
      <w:bookmarkStart w:id="258" w:name="_Toc235438357"/>
      <w:bookmarkStart w:id="259" w:name="_Toc258401270"/>
      <w:bookmarkStart w:id="260" w:name="_Toc266870446"/>
      <w:bookmarkStart w:id="261" w:name="_Toc191783230"/>
      <w:bookmarkStart w:id="262" w:name="_Toc254790916"/>
      <w:bookmarkStart w:id="263" w:name="_Toc259692663"/>
      <w:bookmarkStart w:id="264" w:name="_Toc259692756"/>
      <w:bookmarkStart w:id="265" w:name="_Toc192996346"/>
      <w:bookmarkStart w:id="266" w:name="_Toc193165742"/>
      <w:bookmarkStart w:id="267" w:name="_Toc192664161"/>
      <w:bookmarkStart w:id="268" w:name="_Toc251586246"/>
      <w:bookmarkStart w:id="269" w:name="_Toc191803634"/>
      <w:bookmarkStart w:id="270" w:name="_Toc235438286"/>
      <w:bookmarkStart w:id="271" w:name="_Toc192663694"/>
      <w:bookmarkStart w:id="272" w:name="_Toc267060221"/>
      <w:bookmarkStart w:id="273" w:name="_Toc253066629"/>
      <w:bookmarkStart w:id="274" w:name="_Toc267060466"/>
      <w:bookmarkStart w:id="275" w:name="_Toc267060080"/>
      <w:bookmarkStart w:id="276" w:name="_Toc211917124"/>
      <w:bookmarkStart w:id="277" w:name="_Toc203355741"/>
      <w:bookmarkStart w:id="278" w:name="_Toc259520881"/>
      <w:bookmarkStart w:id="279" w:name="_Toc181436469"/>
      <w:bookmarkStart w:id="280" w:name="_Toc169332957"/>
      <w:bookmarkStart w:id="281" w:name="_Toc259692754"/>
      <w:bookmarkStart w:id="282" w:name="_Toc266870921"/>
      <w:bookmarkStart w:id="283" w:name="_Toc232302127"/>
      <w:bookmarkStart w:id="284" w:name="_Toc235438003"/>
      <w:bookmarkStart w:id="285" w:name="_Toc267060081"/>
      <w:bookmarkStart w:id="286" w:name="_Toc169332846"/>
      <w:bookmarkStart w:id="287" w:name="_Toc236021462"/>
      <w:bookmarkStart w:id="288" w:name="_Toc266870922"/>
      <w:bookmarkStart w:id="289" w:name="_Toc255975021"/>
      <w:bookmarkStart w:id="290" w:name="_Toc192663843"/>
      <w:bookmarkStart w:id="291" w:name="_Toc160880537"/>
      <w:bookmarkStart w:id="292" w:name="_Toc191789337"/>
      <w:bookmarkStart w:id="293" w:name="_Toc267060465"/>
      <w:bookmarkStart w:id="294" w:name="_Toc193160456"/>
      <w:bookmarkStart w:id="295" w:name="_Toc266868686"/>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6870840"/>
      <w:bookmarkStart w:id="297" w:name="_Toc232302128"/>
      <w:bookmarkStart w:id="298" w:name="_Toc267059036"/>
      <w:bookmarkStart w:id="299" w:name="_Toc235438358"/>
      <w:bookmarkStart w:id="300" w:name="_Toc267060467"/>
      <w:bookmarkStart w:id="301" w:name="_Toc254790917"/>
      <w:bookmarkStart w:id="302" w:name="_Toc266868687"/>
      <w:bookmarkStart w:id="303" w:name="_Toc251613845"/>
      <w:bookmarkStart w:id="304" w:name="_Toc259692664"/>
      <w:bookmarkStart w:id="305" w:name="_Toc273178704"/>
      <w:bookmarkStart w:id="306" w:name="_Toc253066630"/>
      <w:bookmarkStart w:id="307" w:name="_Toc249325726"/>
      <w:bookmarkStart w:id="308" w:name="_Toc236021463"/>
      <w:bookmarkStart w:id="309" w:name="_Toc267059187"/>
      <w:bookmarkStart w:id="310" w:name="_Toc251586247"/>
      <w:bookmarkStart w:id="311" w:name="_Toc267059925"/>
      <w:bookmarkStart w:id="312" w:name="_Toc235438004"/>
      <w:bookmarkStart w:id="313" w:name="_Toc255975024"/>
      <w:bookmarkStart w:id="314" w:name="_Toc267060082"/>
      <w:bookmarkStart w:id="315" w:name="_Toc267059659"/>
      <w:bookmarkStart w:id="316" w:name="_Toc267059812"/>
      <w:bookmarkStart w:id="317" w:name="_Toc266870923"/>
      <w:bookmarkStart w:id="318" w:name="_Toc267060327"/>
      <w:bookmarkStart w:id="319" w:name="_Toc266870448"/>
      <w:bookmarkStart w:id="320" w:name="_Toc267059545"/>
      <w:bookmarkStart w:id="321" w:name="_Toc258401273"/>
      <w:bookmarkStart w:id="322" w:name="_Toc267060222"/>
      <w:bookmarkStart w:id="323" w:name="_Toc259520882"/>
      <w:bookmarkStart w:id="324" w:name="_Toc259692757"/>
      <w:bookmarkStart w:id="325" w:name="_Toc235438287"/>
      <w:bookmarkStart w:id="326" w:name="_Toc26686894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肇庆校区商务外语实训室国际商务英语函电实训系统采购项目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肇庆校区国际商务英语函电实训系统采购项目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项目编号：A-XJ2021-27</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肇庆校区国际商务英语函电实训系统采购项目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项目编号：A-XJ2021-27</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D8C2C38"/>
    <w:rsid w:val="0FD26D28"/>
    <w:rsid w:val="109B3A2C"/>
    <w:rsid w:val="16772374"/>
    <w:rsid w:val="17533392"/>
    <w:rsid w:val="27B81D8E"/>
    <w:rsid w:val="294127F8"/>
    <w:rsid w:val="34E95998"/>
    <w:rsid w:val="3E344EC8"/>
    <w:rsid w:val="3FDE00C2"/>
    <w:rsid w:val="42510FDA"/>
    <w:rsid w:val="42BD1856"/>
    <w:rsid w:val="4D6268D1"/>
    <w:rsid w:val="53916BFE"/>
    <w:rsid w:val="5E6358A4"/>
    <w:rsid w:val="605E5BC9"/>
    <w:rsid w:val="721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5</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2021-06-09T10:04:22Z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